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CF2D" w14:textId="77777777" w:rsidR="00967351" w:rsidRDefault="00967351" w:rsidP="004D57FE">
      <w:pPr>
        <w:spacing w:after="0"/>
        <w:ind w:firstLine="709"/>
        <w:jc w:val="both"/>
        <w:rPr>
          <w:rFonts w:ascii="Source Code Pro" w:hAnsi="Source Code Pro"/>
          <w:color w:val="000000"/>
          <w:sz w:val="27"/>
          <w:szCs w:val="27"/>
          <w:shd w:val="clear" w:color="auto" w:fill="BBDEFB"/>
        </w:rPr>
      </w:pPr>
    </w:p>
    <w:p w14:paraId="49178D7F" w14:textId="77777777" w:rsidR="004D57FE" w:rsidRDefault="004D57FE" w:rsidP="004D57FE">
      <w:pPr>
        <w:spacing w:after="0"/>
        <w:ind w:firstLine="709"/>
        <w:jc w:val="center"/>
        <w:rPr>
          <w:rFonts w:cs="Times New Roman"/>
          <w:b/>
          <w:bCs/>
          <w:szCs w:val="28"/>
          <w:lang w:val="kk-KZ"/>
        </w:rPr>
      </w:pPr>
      <w:r w:rsidRPr="004D57FE">
        <w:rPr>
          <w:rFonts w:cs="Times New Roman"/>
          <w:b/>
          <w:bCs/>
          <w:szCs w:val="28"/>
        </w:rPr>
        <w:t>Интеграция дополнительного образования в основную образовательную программу: Возможности и вызовы.</w:t>
      </w:r>
    </w:p>
    <w:p w14:paraId="45C99C2F" w14:textId="77777777" w:rsidR="004D57FE" w:rsidRPr="004D57FE" w:rsidRDefault="004D57FE" w:rsidP="004D57FE">
      <w:pPr>
        <w:spacing w:after="0"/>
        <w:ind w:firstLine="709"/>
        <w:jc w:val="center"/>
        <w:rPr>
          <w:rFonts w:cs="Times New Roman"/>
          <w:b/>
          <w:bCs/>
          <w:szCs w:val="28"/>
          <w:lang w:val="kk-KZ"/>
        </w:rPr>
      </w:pPr>
    </w:p>
    <w:p w14:paraId="279C29AA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Уважаемые коллеги!</w:t>
      </w:r>
    </w:p>
    <w:p w14:paraId="2CF72125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1FBF5FBC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Сегодня я хотел бы обсудить важную и актуальную тему — интеграцию дополнительного образования в основную образовательную программу. Этот процесс открывает перед нами новые возможности, но также ставит перед нами определенные вызовы.</w:t>
      </w:r>
    </w:p>
    <w:p w14:paraId="0BC87A3B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2505CF20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1. Понятие интеграции дополнительного образования</w:t>
      </w:r>
    </w:p>
    <w:p w14:paraId="6AE7C01C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Интеграция дополнительного образования в основную образовательную программу предполагает гармоничное сочетание различных форм обучения и воспитания, что позволяет создать более целостный образовательный процесс. Дополнительное образование включает в себя кружки, секции, курсы и другие формы внеурочной деятельности, которые могут обогатить основной учебный план.</w:t>
      </w:r>
    </w:p>
    <w:p w14:paraId="57C1E8EF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4511EEEB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2. Возможности интеграции</w:t>
      </w:r>
    </w:p>
    <w:p w14:paraId="5C077BE5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2.1. Развитие индивидуальных способностей учащихся</w:t>
      </w:r>
    </w:p>
    <w:p w14:paraId="2628E7D2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0A521EC9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Интеграция дополнительного образования позволяет учитывать интересы и склонности каждого ученика. Это способствует более глубокому развитию их индивидуальных способностей и талантов.</w:t>
      </w:r>
    </w:p>
    <w:p w14:paraId="0B73C10A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72C16310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2.2. Повышение мотивации к обучению</w:t>
      </w:r>
    </w:p>
    <w:p w14:paraId="00025321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743BC545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Включение элементов дополнительного образования в основную программу может значительно повысить мотивацию учащихся. Учащиеся становятся более заинтересованными в учебном процессе, когда видят связь между теоретическими знаниями и практическими навыками.</w:t>
      </w:r>
    </w:p>
    <w:p w14:paraId="340BCF52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441D49BE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2.3. Формирование компетенций XXI века</w:t>
      </w:r>
    </w:p>
    <w:p w14:paraId="32A2C668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29A24917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Дополнительное образование часто ориентировано на развитие ключевых компетенций, таких как критическое мышление, креативность, командная работа и коммуникация. Интеграция этих аспектов в основную программу помогает подготовить учащихся к вызовам современного мира.</w:t>
      </w:r>
    </w:p>
    <w:p w14:paraId="51DAD1DE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52B21BAC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3. Вызовы интеграции</w:t>
      </w:r>
    </w:p>
    <w:p w14:paraId="15DC7027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3.1. Необходимость пересмотра учебных планов</w:t>
      </w:r>
    </w:p>
    <w:p w14:paraId="44C73367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290BC8D7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lastRenderedPageBreak/>
        <w:t>Для успешной интеграции необходимо пересмотреть существующие учебные планы и программы, что может потребовать значительных усилий со стороны педагогического коллектива.</w:t>
      </w:r>
    </w:p>
    <w:p w14:paraId="4424B274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4EDED785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3.2. Обучение педагогов</w:t>
      </w:r>
    </w:p>
    <w:p w14:paraId="55FED8D0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2CD0990D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Не все учителя готовы к внедрению новых подходов в обучение. Необходима подготовка педагогов к работе с интегрированными программами, что требует времени и ресурсов.</w:t>
      </w:r>
    </w:p>
    <w:p w14:paraId="598C5A5E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7873AF66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3.3. Оценка результатов</w:t>
      </w:r>
    </w:p>
    <w:p w14:paraId="091CC170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2F359006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Сложность заключается также в оценке результатов интеграции дополнительного образования в основную программу. Необходимо разработать новые критерии оценки, которые учитывали бы как академические достижения, так и результаты внеурочной деятельности.</w:t>
      </w:r>
    </w:p>
    <w:p w14:paraId="34E301B5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03C55A32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4. Заключение</w:t>
      </w:r>
    </w:p>
    <w:p w14:paraId="4521D0AF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Интеграция дополнительного образования в основную образовательную программу — это шаг к созданию более гибкой и адаптивной системы обучения, которая отвечает современным требованиям общества и потребностям учащихся. Несмотря на существующие вызовы, мы должны стремиться к реализации этой идеи ради будущего наших детей.</w:t>
      </w:r>
    </w:p>
    <w:p w14:paraId="3D4F9CF8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3245B64E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Давайте обсудим возможные пути реализации интеграции дополнительного образования в нашей школе и поделимся опытом работы в этом направлении.</w:t>
      </w:r>
    </w:p>
    <w:p w14:paraId="376F8A81" w14:textId="77777777" w:rsidR="004D57FE" w:rsidRPr="004D57FE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</w:p>
    <w:p w14:paraId="62CC9785" w14:textId="4D214B3B" w:rsidR="00967351" w:rsidRPr="00967351" w:rsidRDefault="004D57FE" w:rsidP="004D57FE">
      <w:pPr>
        <w:spacing w:after="0"/>
        <w:ind w:firstLine="709"/>
        <w:jc w:val="both"/>
        <w:rPr>
          <w:rFonts w:cs="Times New Roman"/>
          <w:szCs w:val="28"/>
        </w:rPr>
      </w:pPr>
      <w:r w:rsidRPr="004D57FE">
        <w:rPr>
          <w:rFonts w:cs="Times New Roman"/>
          <w:szCs w:val="28"/>
        </w:rPr>
        <w:t>Спасибо за внимание!</w:t>
      </w:r>
    </w:p>
    <w:sectPr w:rsidR="00967351" w:rsidRPr="0096735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9C"/>
    <w:rsid w:val="004D57FE"/>
    <w:rsid w:val="006C0B77"/>
    <w:rsid w:val="007F699C"/>
    <w:rsid w:val="008242FF"/>
    <w:rsid w:val="00870751"/>
    <w:rsid w:val="00922C48"/>
    <w:rsid w:val="00967351"/>
    <w:rsid w:val="00981942"/>
    <w:rsid w:val="00B915B7"/>
    <w:rsid w:val="00E06211"/>
    <w:rsid w:val="00EA59DF"/>
    <w:rsid w:val="00EB475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2D19"/>
  <w15:chartTrackingRefBased/>
  <w15:docId w15:val="{CAAF4B2E-E0E5-4A38-BCE4-1BE21A24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Dilyara Askarovna</dc:creator>
  <cp:keywords/>
  <dc:description/>
  <cp:lastModifiedBy>Dilyara Askarovna</cp:lastModifiedBy>
  <cp:revision>3</cp:revision>
  <dcterms:created xsi:type="dcterms:W3CDTF">2024-08-26T07:01:00Z</dcterms:created>
  <dcterms:modified xsi:type="dcterms:W3CDTF">2025-04-02T06:25:00Z</dcterms:modified>
</cp:coreProperties>
</file>