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10" w:rsidRPr="00583910" w:rsidRDefault="00583910" w:rsidP="005839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8391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Информационные ресурсы как инструмент обучения </w:t>
      </w:r>
    </w:p>
    <w:p w:rsidR="00583910" w:rsidRDefault="00583910" w:rsidP="005839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83910">
        <w:rPr>
          <w:rFonts w:ascii="Times New Roman" w:hAnsi="Times New Roman" w:cs="Times New Roman"/>
          <w:b/>
          <w:bCs/>
          <w:sz w:val="28"/>
          <w:szCs w:val="28"/>
        </w:rPr>
        <w:t xml:space="preserve">в работе учителя в условиях </w:t>
      </w:r>
      <w:r w:rsidR="0094523C">
        <w:rPr>
          <w:rFonts w:ascii="Times New Roman" w:hAnsi="Times New Roman" w:cs="Times New Roman"/>
          <w:b/>
          <w:bCs/>
          <w:sz w:val="28"/>
          <w:szCs w:val="28"/>
        </w:rPr>
        <w:t>дистанционного обучения</w:t>
      </w:r>
    </w:p>
    <w:p w:rsidR="003D304F" w:rsidRPr="003D304F" w:rsidRDefault="00417856" w:rsidP="004178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Е.В. Левандовская, </w:t>
      </w:r>
    </w:p>
    <w:p w:rsidR="00C8023D" w:rsidRDefault="003D304F" w:rsidP="004178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заместитель директора по УР</w:t>
      </w:r>
      <w:r w:rsidR="00C802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8023D" w:rsidRDefault="00C8023D" w:rsidP="004178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КГУ «Средняя общеобразовательная школа № 2»</w:t>
      </w:r>
    </w:p>
    <w:p w:rsidR="00417856" w:rsidRPr="003D304F" w:rsidRDefault="00C8023D" w:rsidP="0041785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Семей</w:t>
      </w:r>
    </w:p>
    <w:p w:rsidR="00583910" w:rsidRPr="003D304F" w:rsidRDefault="00583910" w:rsidP="005839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2464B" w:rsidRDefault="00583910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особая форма обучения.</w:t>
      </w:r>
      <w:r w:rsid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заданном дистанционном обучением формате, несомненно, еще один способ повысить свою ИКТ-компетентность, т.к. именно с использованием информационно-коммуникационных технологий связана деятельность в условиях ДО. Если для ВУЗов это обычная практика работы, то для педагога, работающего в школе,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способ взглянуть и на возможности самих </w:t>
      </w:r>
      <w:r w:rsidR="0092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информационно-коммуникационных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технологий, и на собственные возможности в их </w:t>
      </w:r>
      <w:r w:rsidR="0092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92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C35C6" w:rsidRPr="00CC35C6" w:rsidRDefault="00583910" w:rsidP="009246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Дистанционное обучение имеет свои плюсы и минусы, в том числе связанные с ИКТ, о которых следует знать учителю, чтобы обеспечить качество </w:t>
      </w:r>
      <w:r w:rsidR="0051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процесса. Поговорим о некоторых особенностях ДО в условиях, когда на ДО переведено 100% обучающихся, а не 1-2 ученика, с которыми вы уже проводили подобные уроки во время их отсутствия в школе по болезни или другой причин</w:t>
      </w:r>
      <w:r w:rsidR="007B5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CC35C6" w:rsidRPr="00CC35C6" w:rsidRDefault="00CC35C6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Современное дистанционное обучение строится на использовании следующих основных элементов:</w:t>
      </w:r>
    </w:p>
    <w:p w:rsidR="00CC35C6" w:rsidRPr="00CC35C6" w:rsidRDefault="003A4A60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среды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передачи информации</w:t>
      </w:r>
      <w:r w:rsidR="0051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почта, телевидение, радио, информационные коммуникационные сети</w:t>
      </w:r>
      <w:r w:rsidR="0051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35C6" w:rsidRPr="00CC35C6" w:rsidRDefault="00724D7A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методов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зависимых от технической среды обмена информацией.</w:t>
      </w:r>
    </w:p>
    <w:p w:rsidR="00CC35C6" w:rsidRPr="00CC35C6" w:rsidRDefault="00583910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технологий дистанционного обучения позволяет:</w:t>
      </w:r>
    </w:p>
    <w:p w:rsidR="00CC35C6" w:rsidRDefault="00724D7A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снижать затраты на проведение обучения </w:t>
      </w:r>
      <w:r w:rsidR="0051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экономии времени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</w:t>
      </w:r>
      <w:r w:rsidR="0055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месту учебы;</w:t>
      </w:r>
    </w:p>
    <w:p w:rsidR="00724D7A" w:rsidRPr="00CC35C6" w:rsidRDefault="00724D7A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регулировать время на обучение;</w:t>
      </w:r>
    </w:p>
    <w:p w:rsidR="00CC35C6" w:rsidRPr="00CC35C6" w:rsidRDefault="00724D7A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обучение </w:t>
      </w:r>
      <w:r w:rsidR="0055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количества учеников;</w:t>
      </w:r>
    </w:p>
    <w:p w:rsidR="00724D7A" w:rsidRPr="00CC35C6" w:rsidRDefault="00724D7A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55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обучения благодаря применению современных средств обучения;</w:t>
      </w:r>
    </w:p>
    <w:p w:rsidR="00CC35C6" w:rsidRDefault="00724D7A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одной стороны,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единую образовательную среду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целого класса или параллели;</w:t>
      </w:r>
    </w:p>
    <w:p w:rsidR="00724D7A" w:rsidRPr="00CC35C6" w:rsidRDefault="00724D7A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другой стороны, индивидуализировать обучение по потребностям отдельных обучающихся, т. е. осуществлять дифференцированный подход. </w:t>
      </w:r>
    </w:p>
    <w:p w:rsidR="00CC35C6" w:rsidRPr="00CC35C6" w:rsidRDefault="00CC35C6" w:rsidP="00D029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 представляет собой целенаправленный интерактивный, асинхронный процесс взаимодействия субъектов и объектов обучения между собой и со средствами обучения. Образовательный процесс проходит в специфической педагогической системе, элементами которой являются подсистемы: целей обучения, содержания обучения, методов обучения, средств обучения, организационных форм обучения, учебно-материальная, финансово-экономическая, нормативно-правовая.</w:t>
      </w:r>
    </w:p>
    <w:p w:rsidR="00CC35C6" w:rsidRPr="00E4187F" w:rsidRDefault="00D0298F" w:rsidP="00E418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момент переход на ДО является вынужденным, но стоит учесть, что в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образования дистанционное обучение отвечает принципу гуманистичности, согласно которому никто не должен быть лишен возможности учиться по причине бедности, географической или временной изолированности, социальной незащищенности и невозможности посещать образовательные учреждения в силу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физических недостатков или занятости. Являясь следствием объективного процесса информатизации общества и образования и, вбирая в себя лучшие черты других форм, дистанционное обучение </w:t>
      </w:r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перспективная, синтетическая, гуманистическая, интегральная форма получения образования</w:t>
      </w:r>
      <w:r w:rsidRPr="00C36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35C6" w:rsidRPr="00CC35C6" w:rsidRDefault="00D0298F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настоящее время уже не можем себе представить дистанционное обучение без информационных технологий, так</w:t>
      </w:r>
      <w:r w:rsidR="00E41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же, как и не можем представить свою жизнь без компьютера.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процесс, который осуществляется на основе технологий дистанционного обучения,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отличие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как </w:t>
      </w:r>
      <w:hyperlink r:id="rId4" w:tooltip="Обязательный аудит" w:history="1">
        <w:r w:rsidR="00CC35C6" w:rsidRPr="00CC35C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обязательные аудиторные</w:t>
        </w:r>
      </w:hyperlink>
      <w:r w:rsidR="00CC35C6" w:rsidRPr="00CC35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также самостоятельную работу студентов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сейчас почти полностью переориентирован на самостоятельную работу обучающегося при постоянном контроле и, главное,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поддержке учителя.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преподавателя определяться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текущего контроля, проведения сетевых занятий </w:t>
      </w:r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(если такая имеется)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индивидуальных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консультаций.</w:t>
      </w:r>
    </w:p>
    <w:p w:rsidR="00CC35C6" w:rsidRPr="00CC35C6" w:rsidRDefault="00CC35C6" w:rsidP="00D029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Применяемые при дистанционном обучении информационные технологии можно </w:t>
      </w:r>
      <w:r w:rsidR="00D02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разделить на три группы:</w:t>
      </w:r>
    </w:p>
    <w:p w:rsidR="00CC35C6" w:rsidRPr="00CC35C6" w:rsidRDefault="00CC35C6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технологии представления образовательной информации;</w:t>
      </w:r>
    </w:p>
    <w:p w:rsidR="00CC35C6" w:rsidRPr="00CC35C6" w:rsidRDefault="00CC35C6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технологии передачи образовательной информации;</w:t>
      </w:r>
    </w:p>
    <w:p w:rsidR="00CC35C6" w:rsidRPr="00CC35C6" w:rsidRDefault="00CC35C6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технологии хранения и обработки образовательной информации.</w:t>
      </w:r>
    </w:p>
    <w:p w:rsidR="00CC35C6" w:rsidRPr="00CC35C6" w:rsidRDefault="00D0298F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совокупности они и образуют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дистанционного обучения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при реализации </w:t>
      </w:r>
      <w:hyperlink r:id="rId5" w:tooltip="Образовательные программы" w:history="1">
        <w:r w:rsidR="00CC35C6" w:rsidRPr="00CC35C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образовательных программ</w:t>
        </w:r>
      </w:hyperlink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особое значение приобретают технологии передачи образовательной информации, которые, по существу, и обеспечивают процесс обучения и его поддержку.</w:t>
      </w:r>
    </w:p>
    <w:p w:rsidR="00CC35C6" w:rsidRPr="00CC35C6" w:rsidRDefault="0061741B" w:rsidP="006174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процесса обучения лежит передача информации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к ученику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смысле любую технологию, применяемую в образовании, можно называть 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35C6" w:rsidRPr="00CC35C6" w:rsidRDefault="0061741B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информация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знания, которые необходимо передать обучаемому для того, чтобы он мог квалифицированно вы</w:t>
      </w:r>
      <w:r w:rsidR="00E41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полнять ту или иную задачу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обычной модели обучения,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присущей очной системе образования, интерпретатором знаний выступает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разъясняет, делает комментарии, осуществляет живую связь с учеником.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дистанционном обучении интерпретатором в большей мере является 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поэтому к качеству образовательной информации и способам ее представления должны предъявляться повышенные требования.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соблюдения этих требований учитель может использовать готовые ресурсы, соответствующие </w:t>
      </w:r>
      <w:r w:rsidR="0005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требованиям.</w:t>
      </w:r>
      <w:r w:rsidR="0005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Прежде всего, это относится к электронным учебникам, а также к информационным базам и банкам знаний, справочным</w:t>
      </w:r>
      <w:r w:rsidRPr="0005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базам, образовательным платформам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Представляемая в них информация, в отличие от полиграфической,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совершенно иную организацию и структуру. Это обусловлено как психофизиологическими особенностями восприятия информации на экране компьютера, так и технологией доступа к ней</w:t>
      </w:r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Такими ресурсами</w:t>
      </w:r>
      <w:r w:rsidR="00C3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например, </w:t>
      </w:r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платформы </w:t>
      </w:r>
      <w:proofErr w:type="spellStart"/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Билимленд</w:t>
      </w:r>
      <w:proofErr w:type="spellEnd"/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3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6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Дарын-онлайн</w:t>
      </w:r>
      <w:proofErr w:type="spellEnd"/>
      <w:r w:rsidR="00E41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др.</w:t>
      </w:r>
    </w:p>
    <w:p w:rsidR="00CC35C6" w:rsidRPr="00CC35C6" w:rsidRDefault="000538EC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C35C6" w:rsidRPr="00CC3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технологии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комплекс дидактических методов и приемов, используемых для передачи образовательной информации от ее источника к потребителю и зависящих от формы ее представления.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образовательных технологий является опережающий характер их развития по отношению к техническим средствам. Дело в том, что внедрение компьютера в образование приводит к пересмотру всех 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обучения. В интерактивной среде "ученик - компьютер - преподаватель"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(другие средства передачи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информации)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внимание должно уделяться активизации образного мышления за счет использования технологий, активизирующих правополушарное, синтетическое мышление. А это значит, что представление учебного материала должно воспроизводить мысль преподавателя в виде образов. Иначе говоря, </w:t>
      </w:r>
      <w:r w:rsidR="00565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моментом в образовательных технологиях ДО становится </w:t>
      </w:r>
      <w:hyperlink r:id="rId6" w:tooltip="Визуализация" w:history="1">
        <w:r w:rsidR="00CC35C6" w:rsidRPr="00CC35C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визуализация</w:t>
        </w:r>
      </w:hyperlink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мысли, информации, знаний.</w:t>
      </w:r>
      <w:r w:rsidR="00565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у</w:t>
      </w:r>
      <w:r w:rsidR="00565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читель может использовать </w:t>
      </w:r>
      <w:r w:rsidR="00565914" w:rsidRPr="00AF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отдельные видеоматериалы</w:t>
      </w:r>
      <w:r w:rsidR="00565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созданные самостоятельно или готовые ресурсы, </w:t>
      </w:r>
      <w:r w:rsidR="00565914" w:rsidRPr="00AF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презентации,</w:t>
      </w:r>
      <w:r w:rsidR="00565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предлагать обучающимся помощь в виде </w:t>
      </w:r>
      <w:r w:rsidR="00AF6084" w:rsidRPr="00AF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 и таблиц</w:t>
      </w:r>
      <w:r w:rsidR="002D2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других визуализирующих учебный </w:t>
      </w:r>
      <w:r w:rsidR="00C36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процесс </w:t>
      </w:r>
      <w:r w:rsidR="00C3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2D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ссылок на них</w:t>
      </w:r>
      <w:r w:rsidR="002D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может также использовать следующие образовательные технологии. </w:t>
      </w:r>
    </w:p>
    <w:p w:rsidR="00CC35C6" w:rsidRPr="00CC35C6" w:rsidRDefault="00CC35C6" w:rsidP="005659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образовательным технологиям, наиболее приспособленным для использования в дистанционном обучении</w:t>
      </w:r>
      <w:r w:rsidR="0005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массового обучения</w:t>
      </w: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</w:t>
      </w:r>
      <w:r w:rsidR="0005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5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ся:</w:t>
      </w:r>
    </w:p>
    <w:p w:rsidR="00CC35C6" w:rsidRPr="00CC35C6" w:rsidRDefault="006B5757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2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видео-лекции</w:t>
      </w:r>
      <w:r w:rsidR="00053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причем, как составленные самим учителем, так и готовые ресурсы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35C6" w:rsidRPr="00CC35C6" w:rsidRDefault="006B5757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мультимедиа-лекции;</w:t>
      </w:r>
    </w:p>
    <w:p w:rsidR="00CC35C6" w:rsidRPr="00CC35C6" w:rsidRDefault="006B5757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электронные</w:t>
      </w:r>
      <w:r w:rsidR="0076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мультимедийные учебники;</w:t>
      </w:r>
    </w:p>
    <w:p w:rsidR="00CC35C6" w:rsidRPr="00CC35C6" w:rsidRDefault="006B5757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6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компьютерные обучающие и тестирующие системы;</w:t>
      </w:r>
    </w:p>
    <w:p w:rsidR="00CC35C6" w:rsidRPr="00CC35C6" w:rsidRDefault="006B5757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 модели и компьютерные тренажеры;</w:t>
      </w:r>
    </w:p>
    <w:p w:rsidR="00761BE9" w:rsidRPr="00CC35C6" w:rsidRDefault="006B5757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2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 и радиоуро</w:t>
      </w:r>
      <w:r w:rsidR="002C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ки;</w:t>
      </w:r>
    </w:p>
    <w:p w:rsidR="00CC35C6" w:rsidRDefault="006B5757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видеоконференции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др. </w:t>
      </w:r>
    </w:p>
    <w:p w:rsidR="002C089C" w:rsidRPr="00CC35C6" w:rsidRDefault="002C089C" w:rsidP="00CC3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Если говорить о технологиях передачи информации, то они, к сожалению, могут быть ограничены техническими возможностями как учителя, так и ученика. Но при этом наиболее востребованной является электронная система Кунделик. Которая предоставляет возможность передачи </w:t>
      </w:r>
      <w:r w:rsidR="0002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</w:t>
      </w:r>
      <w:r w:rsidR="0002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участниками образовательного процесса. </w:t>
      </w:r>
      <w:r w:rsidR="00C3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этого электронного ресурса обеспечивается постоянная обратная связь, при которой и учитель, и обучающийся, и родитель, может осуществлять обучение, поддержку, контроль образовательного процесса. </w:t>
      </w:r>
    </w:p>
    <w:p w:rsidR="00C360A1" w:rsidRDefault="006B5757" w:rsidP="00C360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Дистанционное обучение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</w:t>
      </w:r>
      <w:r w:rsidR="00941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 онлайн-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 сожалению,</w:t>
      </w:r>
      <w:r w:rsidR="0076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формат в данный момент недоступен. </w:t>
      </w:r>
    </w:p>
    <w:p w:rsidR="00CC35C6" w:rsidRPr="00CC35C6" w:rsidRDefault="00C360A1" w:rsidP="00C360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новым </w:t>
      </w:r>
      <w:r w:rsidR="002C089C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актуальным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направлением в сфере </w:t>
      </w:r>
      <w:r w:rsidR="00941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2C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только вынужденной мерой. Д</w:t>
      </w:r>
      <w:r w:rsidR="00CC35C6" w:rsidRPr="00CC3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истанционное обучение будет иметь в ближайшем будущем самый распространённый вид. </w:t>
      </w:r>
      <w:r w:rsidR="00ED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освоение всех возможностей ИКТ в условиях ДО учителю следует воспринимать как еще один способ повышения своей профессиональной компетентности. </w:t>
      </w:r>
    </w:p>
    <w:p w:rsidR="00DE2120" w:rsidRPr="00CC35C6" w:rsidRDefault="00DE2120" w:rsidP="00CC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2120" w:rsidRPr="00CC35C6" w:rsidSect="00CC35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90A"/>
    <w:rsid w:val="0002617D"/>
    <w:rsid w:val="000538EC"/>
    <w:rsid w:val="00083BC6"/>
    <w:rsid w:val="002014A6"/>
    <w:rsid w:val="0027290A"/>
    <w:rsid w:val="002C089C"/>
    <w:rsid w:val="002D2B50"/>
    <w:rsid w:val="003A4A60"/>
    <w:rsid w:val="003D304F"/>
    <w:rsid w:val="00417856"/>
    <w:rsid w:val="004B5461"/>
    <w:rsid w:val="005172A6"/>
    <w:rsid w:val="00550D61"/>
    <w:rsid w:val="00565914"/>
    <w:rsid w:val="00583910"/>
    <w:rsid w:val="0061741B"/>
    <w:rsid w:val="006B5757"/>
    <w:rsid w:val="00724D7A"/>
    <w:rsid w:val="00761BE9"/>
    <w:rsid w:val="007B53B5"/>
    <w:rsid w:val="0092464B"/>
    <w:rsid w:val="00941FAB"/>
    <w:rsid w:val="0094523C"/>
    <w:rsid w:val="00AF6084"/>
    <w:rsid w:val="00B3267C"/>
    <w:rsid w:val="00C360A1"/>
    <w:rsid w:val="00C8023D"/>
    <w:rsid w:val="00CC35C6"/>
    <w:rsid w:val="00CE6F34"/>
    <w:rsid w:val="00D0298F"/>
    <w:rsid w:val="00D27FB7"/>
    <w:rsid w:val="00DE2120"/>
    <w:rsid w:val="00E4187F"/>
    <w:rsid w:val="00ED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61"/>
  </w:style>
  <w:style w:type="paragraph" w:styleId="5">
    <w:name w:val="heading 5"/>
    <w:basedOn w:val="a"/>
    <w:link w:val="50"/>
    <w:uiPriority w:val="9"/>
    <w:qFormat/>
    <w:rsid w:val="00CC35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C35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C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35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4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1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76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izualizatciya/" TargetMode="External"/><Relationship Id="rId5" Type="http://schemas.openxmlformats.org/officeDocument/2006/relationships/hyperlink" Target="https://pandia.ru/text/category/obrazovatelmznie_programmi/" TargetMode="External"/><Relationship Id="rId4" Type="http://schemas.openxmlformats.org/officeDocument/2006/relationships/hyperlink" Target="https://pandia.ru/text/category/obyazatelmznij_aud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dcterms:created xsi:type="dcterms:W3CDTF">2020-04-17T05:55:00Z</dcterms:created>
  <dcterms:modified xsi:type="dcterms:W3CDTF">2020-10-22T07:01:00Z</dcterms:modified>
</cp:coreProperties>
</file>