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4FD5" w14:textId="1FE338ED" w:rsidR="00D6192D" w:rsidRPr="00D6192D" w:rsidRDefault="00D6192D" w:rsidP="00D6192D">
      <w:pPr>
        <w:rPr>
          <w:rFonts w:ascii="Times New Roman" w:hAnsi="Times New Roman" w:cs="Times New Roman"/>
          <w:sz w:val="24"/>
          <w:szCs w:val="24"/>
          <w:lang w:val="kk-KZ"/>
        </w:rPr>
      </w:pPr>
      <w:bookmarkStart w:id="0" w:name="_Hlk99007526"/>
      <w:r>
        <w:rPr>
          <w:rFonts w:ascii="Times New Roman" w:hAnsi="Times New Roman" w:cs="Times New Roman"/>
          <w:b/>
          <w:sz w:val="24"/>
          <w:szCs w:val="24"/>
        </w:rPr>
        <w:t xml:space="preserve">Магистрант: </w:t>
      </w:r>
      <w:r>
        <w:rPr>
          <w:rFonts w:ascii="Times New Roman" w:hAnsi="Times New Roman" w:cs="Times New Roman"/>
          <w:sz w:val="24"/>
          <w:szCs w:val="24"/>
        </w:rPr>
        <w:t xml:space="preserve">   </w:t>
      </w:r>
      <w:r>
        <w:rPr>
          <w:rFonts w:ascii="Times New Roman" w:hAnsi="Times New Roman" w:cs="Times New Roman"/>
          <w:sz w:val="24"/>
          <w:szCs w:val="24"/>
        </w:rPr>
        <w:t>Т</w:t>
      </w:r>
      <w:r>
        <w:rPr>
          <w:rFonts w:ascii="Times New Roman" w:hAnsi="Times New Roman" w:cs="Times New Roman"/>
          <w:sz w:val="24"/>
          <w:szCs w:val="24"/>
          <w:lang w:val="kk-KZ"/>
        </w:rPr>
        <w:t>ұ</w:t>
      </w:r>
      <w:r>
        <w:rPr>
          <w:rFonts w:ascii="Times New Roman" w:hAnsi="Times New Roman" w:cs="Times New Roman"/>
          <w:sz w:val="24"/>
          <w:szCs w:val="24"/>
        </w:rPr>
        <w:t>рсынбай</w:t>
      </w:r>
      <w:r>
        <w:rPr>
          <w:rFonts w:ascii="Times New Roman" w:hAnsi="Times New Roman" w:cs="Times New Roman"/>
          <w:sz w:val="24"/>
          <w:szCs w:val="24"/>
          <w:lang w:val="kk-KZ"/>
        </w:rPr>
        <w:t xml:space="preserve"> Ж.З.</w:t>
      </w:r>
    </w:p>
    <w:p w14:paraId="6A95B292" w14:textId="6B89E80E" w:rsidR="00D6192D" w:rsidRPr="00D6192D" w:rsidRDefault="00D6192D" w:rsidP="00D6192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 xml:space="preserve">Ғылыми жетекшісі </w:t>
      </w:r>
      <w:r>
        <w:rPr>
          <w:rFonts w:ascii="Times New Roman" w:hAnsi="Times New Roman" w:cs="Times New Roman"/>
          <w:sz w:val="24"/>
          <w:szCs w:val="24"/>
          <w:lang w:val="kk-KZ"/>
        </w:rPr>
        <w:t>: Құдайбергенова А.М.</w:t>
      </w:r>
    </w:p>
    <w:p w14:paraId="0BF07691" w14:textId="4B8EF594" w:rsidR="00D6192D" w:rsidRDefault="00D6192D" w:rsidP="00D6192D">
      <w:pPr>
        <w:rPr>
          <w:rFonts w:ascii="Times New Roman" w:hAnsi="Times New Roman" w:cs="Times New Roman"/>
          <w:sz w:val="24"/>
          <w:szCs w:val="24"/>
          <w:lang w:val="kk-KZ"/>
        </w:rPr>
      </w:pPr>
      <w:r>
        <w:rPr>
          <w:rFonts w:ascii="Times New Roman" w:hAnsi="Times New Roman" w:cs="Times New Roman"/>
          <w:sz w:val="24"/>
          <w:szCs w:val="24"/>
          <w:lang w:val="kk-KZ"/>
        </w:rPr>
        <w:t>Әл-Фараби атындағы Қазақ Ұлттық университеті (Алматы, Қазақстан ) @</w:t>
      </w:r>
      <w:r w:rsidRPr="00D6192D">
        <w:rPr>
          <w:rFonts w:ascii="Times New Roman" w:hAnsi="Times New Roman" w:cs="Times New Roman"/>
          <w:sz w:val="24"/>
          <w:szCs w:val="24"/>
          <w:lang w:val="kk-KZ"/>
        </w:rPr>
        <w:t>zhazira2017r</w:t>
      </w:r>
      <w:r>
        <w:rPr>
          <w:rFonts w:ascii="Times New Roman" w:hAnsi="Times New Roman" w:cs="Times New Roman"/>
          <w:sz w:val="24"/>
          <w:szCs w:val="24"/>
          <w:lang w:val="kk-KZ"/>
        </w:rPr>
        <w:t xml:space="preserve">@mail.ru </w:t>
      </w:r>
    </w:p>
    <w:p w14:paraId="23013EE4" w14:textId="77777777" w:rsidR="00D6192D" w:rsidRDefault="00D6192D" w:rsidP="00D6192D">
      <w:pPr>
        <w:rPr>
          <w:rFonts w:ascii="Times New Roman" w:hAnsi="Times New Roman" w:cs="Times New Roman"/>
          <w:sz w:val="24"/>
          <w:szCs w:val="24"/>
          <w:lang w:val="kk-KZ"/>
        </w:rPr>
      </w:pPr>
      <w:r>
        <w:rPr>
          <w:rFonts w:ascii="Times New Roman" w:hAnsi="Times New Roman" w:cs="Times New Roman"/>
          <w:sz w:val="24"/>
          <w:szCs w:val="24"/>
          <w:lang w:val="kk-KZ"/>
        </w:rPr>
        <w:t xml:space="preserve">Әл-Фараби атындағы Қазақ Ұлттық университеті ( Алматы,  Қазақстан ) @aliya.malikovna@mail.ru </w:t>
      </w:r>
    </w:p>
    <w:p w14:paraId="0B51822D" w14:textId="77777777" w:rsidR="00D6192D" w:rsidRPr="00D6192D" w:rsidRDefault="00D6192D" w:rsidP="00E64F12">
      <w:pPr>
        <w:spacing w:line="240" w:lineRule="atLeast"/>
        <w:jc w:val="center"/>
        <w:rPr>
          <w:rFonts w:ascii="Times New Roman" w:hAnsi="Times New Roman" w:cs="Times New Roman"/>
          <w:b/>
          <w:color w:val="000000"/>
          <w:sz w:val="28"/>
          <w:szCs w:val="28"/>
          <w:lang w:val="kk-KZ"/>
        </w:rPr>
      </w:pPr>
    </w:p>
    <w:p w14:paraId="443A6123" w14:textId="765CA606" w:rsidR="00032927" w:rsidRDefault="00C77538" w:rsidP="00E64F12">
      <w:pPr>
        <w:spacing w:line="240" w:lineRule="atLeast"/>
        <w:jc w:val="center"/>
        <w:rPr>
          <w:rFonts w:ascii="Times New Roman" w:hAnsi="Times New Roman" w:cs="Times New Roman"/>
          <w:b/>
          <w:color w:val="000000"/>
          <w:sz w:val="28"/>
          <w:szCs w:val="28"/>
        </w:rPr>
      </w:pPr>
      <w:r w:rsidRPr="007632D8">
        <w:rPr>
          <w:rFonts w:ascii="Times New Roman" w:hAnsi="Times New Roman" w:cs="Times New Roman"/>
          <w:b/>
          <w:color w:val="000000"/>
          <w:sz w:val="28"/>
          <w:szCs w:val="28"/>
        </w:rPr>
        <w:t xml:space="preserve">Білім беру жүйесіндегі инновациялық технологияларды </w:t>
      </w:r>
      <w:r w:rsidR="002B20EC" w:rsidRPr="007632D8">
        <w:rPr>
          <w:rFonts w:ascii="Times New Roman" w:hAnsi="Times New Roman" w:cs="Times New Roman"/>
          <w:b/>
          <w:color w:val="000000"/>
          <w:sz w:val="28"/>
          <w:szCs w:val="28"/>
          <w:lang w:val="kk-KZ"/>
        </w:rPr>
        <w:t>болашақ педагог</w:t>
      </w:r>
      <w:r w:rsidR="002B20EC" w:rsidRPr="007632D8">
        <w:rPr>
          <w:rFonts w:ascii="Times New Roman" w:hAnsi="Times New Roman" w:cs="Times New Roman"/>
          <w:b/>
          <w:color w:val="000000"/>
          <w:sz w:val="28"/>
          <w:szCs w:val="28"/>
        </w:rPr>
        <w:t>-</w:t>
      </w:r>
      <w:r w:rsidR="002B20EC" w:rsidRPr="007632D8">
        <w:rPr>
          <w:rFonts w:ascii="Times New Roman" w:hAnsi="Times New Roman" w:cs="Times New Roman"/>
          <w:b/>
          <w:color w:val="000000"/>
          <w:sz w:val="28"/>
          <w:szCs w:val="28"/>
          <w:lang w:val="kk-KZ"/>
        </w:rPr>
        <w:t xml:space="preserve">психологтың кәсіби сапаларының даму барысында </w:t>
      </w:r>
      <w:r w:rsidRPr="007632D8">
        <w:rPr>
          <w:rFonts w:ascii="Times New Roman" w:hAnsi="Times New Roman" w:cs="Times New Roman"/>
          <w:b/>
          <w:color w:val="000000"/>
          <w:sz w:val="28"/>
          <w:szCs w:val="28"/>
        </w:rPr>
        <w:t>пайдаланудың ерекшеліктері</w:t>
      </w:r>
    </w:p>
    <w:p w14:paraId="243F7C8A" w14:textId="77777777" w:rsidR="008A19DD" w:rsidRDefault="0023050D" w:rsidP="0023050D">
      <w:pPr>
        <w:spacing w:line="240" w:lineRule="atLeast"/>
        <w:jc w:val="center"/>
        <w:rPr>
          <w:rFonts w:ascii="Times New Roman" w:hAnsi="Times New Roman" w:cs="Times New Roman"/>
          <w:bCs/>
          <w:color w:val="000000"/>
          <w:sz w:val="28"/>
          <w:szCs w:val="28"/>
          <w:lang w:val="kk-KZ"/>
        </w:rPr>
      </w:pPr>
      <w:r>
        <w:rPr>
          <w:rFonts w:ascii="Times New Roman" w:hAnsi="Times New Roman" w:cs="Times New Roman"/>
          <w:b/>
          <w:color w:val="000000"/>
          <w:sz w:val="28"/>
          <w:szCs w:val="28"/>
          <w:lang w:val="kk-KZ"/>
        </w:rPr>
        <w:t xml:space="preserve">Аңдатпа: </w:t>
      </w:r>
      <w:r w:rsidRPr="00A00712">
        <w:rPr>
          <w:rFonts w:ascii="Times New Roman" w:hAnsi="Times New Roman" w:cs="Times New Roman"/>
          <w:bCs/>
          <w:color w:val="000000"/>
          <w:sz w:val="28"/>
          <w:szCs w:val="28"/>
          <w:lang w:val="kk-KZ"/>
        </w:rPr>
        <w:t xml:space="preserve">Бұл мақалада  «Инновация» ұғымының мәні </w:t>
      </w:r>
      <w:r w:rsidR="00A00712" w:rsidRPr="00A00712">
        <w:rPr>
          <w:rFonts w:ascii="Times New Roman" w:hAnsi="Times New Roman" w:cs="Times New Roman"/>
          <w:bCs/>
          <w:color w:val="000000"/>
          <w:sz w:val="28"/>
          <w:szCs w:val="28"/>
          <w:lang w:val="kk-KZ"/>
        </w:rPr>
        <w:t>ашып көрсетіліп, инновациялық технологиялардың элементтері қарастырылып,</w:t>
      </w:r>
      <w:r w:rsidR="00A00712">
        <w:rPr>
          <w:rFonts w:ascii="Times New Roman" w:hAnsi="Times New Roman" w:cs="Times New Roman"/>
          <w:bCs/>
          <w:color w:val="000000"/>
          <w:sz w:val="28"/>
          <w:szCs w:val="28"/>
          <w:lang w:val="kk-KZ"/>
        </w:rPr>
        <w:t>оқу процесінде қолдану мүмкіндіктері айтылған, сонымен қатар</w:t>
      </w:r>
      <w:r w:rsidR="00A00712" w:rsidRPr="00A00712">
        <w:rPr>
          <w:rFonts w:ascii="Times New Roman" w:hAnsi="Times New Roman" w:cs="Times New Roman"/>
          <w:bCs/>
          <w:color w:val="000000"/>
          <w:sz w:val="28"/>
          <w:szCs w:val="28"/>
          <w:lang w:val="kk-KZ"/>
        </w:rPr>
        <w:t xml:space="preserve"> болашақ педагог</w:t>
      </w:r>
      <w:r w:rsidR="00A00712" w:rsidRPr="00A00712">
        <w:rPr>
          <w:rFonts w:ascii="Times New Roman" w:hAnsi="Times New Roman" w:cs="Times New Roman"/>
          <w:bCs/>
          <w:color w:val="000000"/>
          <w:sz w:val="28"/>
          <w:szCs w:val="28"/>
        </w:rPr>
        <w:t>-</w:t>
      </w:r>
      <w:r w:rsidR="00A00712" w:rsidRPr="00A00712">
        <w:rPr>
          <w:rFonts w:ascii="Times New Roman" w:hAnsi="Times New Roman" w:cs="Times New Roman"/>
          <w:bCs/>
          <w:color w:val="000000"/>
          <w:sz w:val="28"/>
          <w:szCs w:val="28"/>
          <w:lang w:val="kk-KZ"/>
        </w:rPr>
        <w:t>психологтың кәсіби даму</w:t>
      </w:r>
      <w:r w:rsidR="00A00712">
        <w:rPr>
          <w:rFonts w:ascii="Times New Roman" w:hAnsi="Times New Roman" w:cs="Times New Roman"/>
          <w:bCs/>
          <w:color w:val="000000"/>
          <w:sz w:val="28"/>
          <w:szCs w:val="28"/>
          <w:lang w:val="kk-KZ"/>
        </w:rPr>
        <w:t>ында пайдасы талданады.</w:t>
      </w:r>
    </w:p>
    <w:p w14:paraId="629AB295" w14:textId="50B1A2AD" w:rsidR="008A19DD" w:rsidRPr="00A00712" w:rsidRDefault="008A19DD" w:rsidP="008A19DD">
      <w:pPr>
        <w:spacing w:line="240" w:lineRule="atLeast"/>
        <w:jc w:val="center"/>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Түйінді сөздер: инновация, инновациялық технологиялар, педагог</w:t>
      </w:r>
      <w:r w:rsidRPr="008A19DD">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психолог, кәсіби сапа.</w:t>
      </w:r>
    </w:p>
    <w:bookmarkEnd w:id="0"/>
    <w:p w14:paraId="7D63BA26" w14:textId="786D7050" w:rsidR="0042174F" w:rsidRDefault="007632D8" w:rsidP="00E64F12">
      <w:pPr>
        <w:spacing w:line="240" w:lineRule="atLeast"/>
        <w:jc w:val="both"/>
        <w:rPr>
          <w:rStyle w:val="word"/>
          <w:rFonts w:ascii="Times New Roman" w:hAnsi="Times New Roman" w:cs="Times New Roman"/>
          <w:color w:val="383838"/>
          <w:sz w:val="28"/>
          <w:szCs w:val="28"/>
          <w:lang w:val="kk-KZ"/>
        </w:rPr>
      </w:pPr>
      <w:r w:rsidRPr="0023050D">
        <w:rPr>
          <w:rStyle w:val="word"/>
          <w:rFonts w:ascii="Times New Roman" w:hAnsi="Times New Roman" w:cs="Times New Roman"/>
          <w:color w:val="383838"/>
          <w:sz w:val="28"/>
          <w:szCs w:val="28"/>
          <w:lang w:val="kk-KZ"/>
        </w:rPr>
        <w:t xml:space="preserve">       </w:t>
      </w:r>
      <w:r>
        <w:rPr>
          <w:rStyle w:val="word"/>
          <w:rFonts w:ascii="Times New Roman" w:hAnsi="Times New Roman" w:cs="Times New Roman"/>
          <w:color w:val="383838"/>
          <w:sz w:val="28"/>
          <w:szCs w:val="28"/>
          <w:lang w:val="kk-KZ"/>
        </w:rPr>
        <w:t xml:space="preserve">Қазіргі қоғамның қарқынды дамуы </w:t>
      </w:r>
      <w:r w:rsidR="00CE2B77">
        <w:rPr>
          <w:rStyle w:val="word"/>
          <w:rFonts w:ascii="Times New Roman" w:hAnsi="Times New Roman" w:cs="Times New Roman"/>
          <w:color w:val="383838"/>
          <w:sz w:val="28"/>
          <w:szCs w:val="28"/>
          <w:lang w:val="kk-KZ"/>
        </w:rPr>
        <w:t>оқу</w:t>
      </w:r>
      <w:r w:rsidR="00CE2B77" w:rsidRPr="0023050D">
        <w:rPr>
          <w:rStyle w:val="word"/>
          <w:rFonts w:ascii="Times New Roman" w:hAnsi="Times New Roman" w:cs="Times New Roman"/>
          <w:color w:val="383838"/>
          <w:sz w:val="28"/>
          <w:szCs w:val="28"/>
          <w:lang w:val="kk-KZ"/>
        </w:rPr>
        <w:t>-</w:t>
      </w:r>
      <w:r w:rsidR="00CE2B77">
        <w:rPr>
          <w:rStyle w:val="word"/>
          <w:rFonts w:ascii="Times New Roman" w:hAnsi="Times New Roman" w:cs="Times New Roman"/>
          <w:color w:val="383838"/>
          <w:sz w:val="28"/>
          <w:szCs w:val="28"/>
          <w:lang w:val="kk-KZ"/>
        </w:rPr>
        <w:t xml:space="preserve">тәрбие процесінің технологиясы мен әдістерін өзгерту қажеттілігін талап етеді. Білім алушылар уақыттың өзгеретін тенденцияларына дайын болу керек. Сондықтан білім беруде тұлғалық көзқарасты, ұтқырлықты және қашықтықты басты назарға алатын технологияларды енгізу қажет. Инновация </w:t>
      </w:r>
      <w:r w:rsidR="00CE2B77" w:rsidRPr="00CE2B77">
        <w:rPr>
          <w:rStyle w:val="word"/>
          <w:rFonts w:ascii="Times New Roman" w:hAnsi="Times New Roman" w:cs="Times New Roman"/>
          <w:color w:val="383838"/>
          <w:sz w:val="28"/>
          <w:szCs w:val="28"/>
          <w:lang w:val="kk-KZ"/>
        </w:rPr>
        <w:t>-</w:t>
      </w:r>
      <w:r w:rsidR="00CE2B77">
        <w:rPr>
          <w:rStyle w:val="word"/>
          <w:rFonts w:ascii="Times New Roman" w:hAnsi="Times New Roman" w:cs="Times New Roman"/>
          <w:color w:val="383838"/>
          <w:sz w:val="28"/>
          <w:szCs w:val="28"/>
          <w:lang w:val="kk-KZ"/>
        </w:rPr>
        <w:t>бұл жай ғана жаңа немесе инновациялық нәрсе емес, ол қолданыстағы жүйенің тиімділігін күрт арттыруға көмектеседі. Педагогикалық инновация- оқытудың мақсатын, мазмұнын, әдістері мен формаларын өзгертетін оқу іс</w:t>
      </w:r>
      <w:r w:rsidR="00CE2B77" w:rsidRPr="00CE2B77">
        <w:rPr>
          <w:rStyle w:val="word"/>
          <w:rFonts w:ascii="Times New Roman" w:hAnsi="Times New Roman" w:cs="Times New Roman"/>
          <w:color w:val="383838"/>
          <w:sz w:val="28"/>
          <w:szCs w:val="28"/>
          <w:lang w:val="kk-KZ"/>
        </w:rPr>
        <w:t>-</w:t>
      </w:r>
      <w:r w:rsidR="00CE2B77">
        <w:rPr>
          <w:rStyle w:val="word"/>
          <w:rFonts w:ascii="Times New Roman" w:hAnsi="Times New Roman" w:cs="Times New Roman"/>
          <w:color w:val="383838"/>
          <w:sz w:val="28"/>
          <w:szCs w:val="28"/>
          <w:lang w:val="kk-KZ"/>
        </w:rPr>
        <w:t>ә</w:t>
      </w:r>
      <w:r w:rsidR="0042174F">
        <w:rPr>
          <w:rStyle w:val="word"/>
          <w:rFonts w:ascii="Times New Roman" w:hAnsi="Times New Roman" w:cs="Times New Roman"/>
          <w:color w:val="383838"/>
          <w:sz w:val="28"/>
          <w:szCs w:val="28"/>
          <w:lang w:val="kk-KZ"/>
        </w:rPr>
        <w:t>рекетіне жаңашылдық енгізу, оның мақсаты педагог, психолог және студенттердің өзара әрекеттесуінің тиімділігін арттыру болып табылады. Қазіргі кезде оқушылардың қажетті аөпаратты тауып, оны өңдеп, одан белгілі бір қорытынды жасай білуіне көп көңіл бөлінуде. Білім беру мекемелерінің мақсаттары мен міндеттерінң өзгеруіне байланысты оқу үрдісінде иноовациялық технологияларды пайдалану қажеттідігі туындайды.</w:t>
      </w:r>
      <w:r w:rsidRPr="00CE2B77">
        <w:rPr>
          <w:rStyle w:val="word"/>
          <w:rFonts w:ascii="Times New Roman" w:hAnsi="Times New Roman" w:cs="Times New Roman"/>
          <w:color w:val="383838"/>
          <w:sz w:val="28"/>
          <w:szCs w:val="28"/>
          <w:lang w:val="kk-KZ"/>
        </w:rPr>
        <w:t xml:space="preserve"> </w:t>
      </w:r>
    </w:p>
    <w:p w14:paraId="0F0BA16C" w14:textId="7E38D638" w:rsidR="0042174F" w:rsidRDefault="0042174F" w:rsidP="00E64F12">
      <w:pPr>
        <w:spacing w:line="240" w:lineRule="atLeast"/>
        <w:jc w:val="both"/>
        <w:rPr>
          <w:rStyle w:val="word"/>
          <w:rFonts w:ascii="Times New Roman" w:hAnsi="Times New Roman" w:cs="Times New Roman"/>
          <w:color w:val="383838"/>
          <w:sz w:val="28"/>
          <w:szCs w:val="28"/>
          <w:lang w:val="kk-KZ"/>
        </w:rPr>
      </w:pPr>
      <w:r>
        <w:rPr>
          <w:rStyle w:val="word"/>
          <w:rFonts w:ascii="Times New Roman" w:hAnsi="Times New Roman" w:cs="Times New Roman"/>
          <w:color w:val="383838"/>
          <w:sz w:val="28"/>
          <w:szCs w:val="28"/>
          <w:lang w:val="kk-KZ"/>
        </w:rPr>
        <w:t>Қазіргі білім беру технологияларының негізгі міндеттері:</w:t>
      </w:r>
    </w:p>
    <w:p w14:paraId="657F1BCD" w14:textId="3D6EDDE6" w:rsidR="0042174F" w:rsidRPr="0042174F" w:rsidRDefault="0042174F" w:rsidP="00E64F12">
      <w:pPr>
        <w:spacing w:line="240" w:lineRule="atLeast"/>
        <w:jc w:val="both"/>
        <w:rPr>
          <w:rStyle w:val="word"/>
          <w:rFonts w:ascii="Times New Roman" w:hAnsi="Times New Roman" w:cs="Times New Roman"/>
          <w:color w:val="383838"/>
          <w:sz w:val="28"/>
          <w:szCs w:val="28"/>
          <w:lang w:val="kk-KZ"/>
        </w:rPr>
      </w:pPr>
      <w:r w:rsidRPr="0042174F">
        <w:rPr>
          <w:rStyle w:val="word"/>
          <w:rFonts w:ascii="Times New Roman" w:hAnsi="Times New Roman" w:cs="Times New Roman"/>
          <w:color w:val="383838"/>
          <w:sz w:val="28"/>
          <w:szCs w:val="28"/>
          <w:lang w:val="kk-KZ"/>
        </w:rPr>
        <w:t>-</w:t>
      </w:r>
      <w:r>
        <w:rPr>
          <w:rStyle w:val="word"/>
          <w:rFonts w:ascii="Times New Roman" w:hAnsi="Times New Roman" w:cs="Times New Roman"/>
          <w:color w:val="383838"/>
          <w:sz w:val="28"/>
          <w:szCs w:val="28"/>
          <w:lang w:val="kk-KZ"/>
        </w:rPr>
        <w:t>студенттерге оқуды, жұмысты және қайта құрылымдауды жалғастыруға мүмкіндік беретін негізгі дағдыларды үйрету;</w:t>
      </w:r>
    </w:p>
    <w:p w14:paraId="4B43128E" w14:textId="0B8B090B" w:rsidR="0042174F" w:rsidRPr="0042174F" w:rsidRDefault="0042174F" w:rsidP="00E64F12">
      <w:pPr>
        <w:spacing w:line="240" w:lineRule="atLeast"/>
        <w:jc w:val="both"/>
        <w:rPr>
          <w:rStyle w:val="word"/>
          <w:rFonts w:ascii="Times New Roman" w:hAnsi="Times New Roman" w:cs="Times New Roman"/>
          <w:color w:val="383838"/>
          <w:sz w:val="28"/>
          <w:szCs w:val="28"/>
          <w:lang w:val="kk-KZ"/>
        </w:rPr>
      </w:pPr>
      <w:r w:rsidRPr="0042174F">
        <w:rPr>
          <w:rStyle w:val="word"/>
          <w:rFonts w:ascii="Times New Roman" w:hAnsi="Times New Roman" w:cs="Times New Roman"/>
          <w:color w:val="383838"/>
          <w:sz w:val="28"/>
          <w:szCs w:val="28"/>
          <w:lang w:val="kk-KZ"/>
        </w:rPr>
        <w:t>-</w:t>
      </w:r>
      <w:r>
        <w:rPr>
          <w:rStyle w:val="word"/>
          <w:rFonts w:ascii="Times New Roman" w:hAnsi="Times New Roman" w:cs="Times New Roman"/>
          <w:color w:val="383838"/>
          <w:sz w:val="28"/>
          <w:szCs w:val="28"/>
          <w:lang w:val="kk-KZ"/>
        </w:rPr>
        <w:t>шығармашылық</w:t>
      </w:r>
      <w:r w:rsidR="0058099D">
        <w:rPr>
          <w:rStyle w:val="word"/>
          <w:rFonts w:ascii="Times New Roman" w:hAnsi="Times New Roman" w:cs="Times New Roman"/>
          <w:color w:val="383838"/>
          <w:sz w:val="28"/>
          <w:szCs w:val="28"/>
          <w:lang w:val="kk-KZ"/>
        </w:rPr>
        <w:t>,</w:t>
      </w:r>
      <w:r>
        <w:rPr>
          <w:rStyle w:val="word"/>
          <w:rFonts w:ascii="Times New Roman" w:hAnsi="Times New Roman" w:cs="Times New Roman"/>
          <w:color w:val="383838"/>
          <w:sz w:val="28"/>
          <w:szCs w:val="28"/>
          <w:lang w:val="kk-KZ"/>
        </w:rPr>
        <w:t xml:space="preserve"> топтық және аналитикалық қабілеттерін</w:t>
      </w:r>
      <w:r w:rsidR="0058099D">
        <w:rPr>
          <w:rStyle w:val="word"/>
          <w:rFonts w:ascii="Times New Roman" w:hAnsi="Times New Roman" w:cs="Times New Roman"/>
          <w:color w:val="383838"/>
          <w:sz w:val="28"/>
          <w:szCs w:val="28"/>
          <w:lang w:val="kk-KZ"/>
        </w:rPr>
        <w:t>, шыдамдылығын,кәсіби сапасын дамыту;</w:t>
      </w:r>
    </w:p>
    <w:p w14:paraId="58E1A083" w14:textId="7AB0E4EA" w:rsidR="00C77538" w:rsidRPr="00D6192D" w:rsidRDefault="0058099D" w:rsidP="00E64F12">
      <w:pPr>
        <w:spacing w:line="240" w:lineRule="atLeast"/>
        <w:jc w:val="both"/>
        <w:rPr>
          <w:rFonts w:ascii="Times New Roman" w:hAnsi="Times New Roman" w:cs="Times New Roman"/>
          <w:sz w:val="28"/>
          <w:szCs w:val="28"/>
          <w:lang w:val="kk-KZ"/>
        </w:rPr>
      </w:pPr>
      <w:r>
        <w:rPr>
          <w:rStyle w:val="word"/>
          <w:rFonts w:ascii="Times New Roman" w:hAnsi="Times New Roman" w:cs="Times New Roman"/>
          <w:color w:val="383838"/>
          <w:sz w:val="28"/>
          <w:szCs w:val="28"/>
          <w:lang w:val="kk-KZ"/>
        </w:rPr>
        <w:t xml:space="preserve">       </w:t>
      </w:r>
      <w:r w:rsidR="00C77538" w:rsidRPr="0058099D">
        <w:rPr>
          <w:rFonts w:ascii="Times New Roman" w:hAnsi="Times New Roman" w:cs="Times New Roman"/>
          <w:sz w:val="28"/>
          <w:szCs w:val="28"/>
          <w:lang w:val="kk-KZ"/>
        </w:rPr>
        <w:t xml:space="preserve">Қазіргі таңда </w:t>
      </w:r>
      <w:r w:rsidR="00C5053F" w:rsidRPr="0058099D">
        <w:rPr>
          <w:rFonts w:ascii="Times New Roman" w:hAnsi="Times New Roman" w:cs="Times New Roman"/>
          <w:sz w:val="28"/>
          <w:szCs w:val="28"/>
          <w:lang w:val="kk-KZ"/>
        </w:rPr>
        <w:t>жас маман педагог-психологтарды</w:t>
      </w:r>
      <w:r w:rsidR="00C5053F" w:rsidRPr="007632D8">
        <w:rPr>
          <w:rFonts w:ascii="Times New Roman" w:hAnsi="Times New Roman" w:cs="Times New Roman"/>
          <w:sz w:val="28"/>
          <w:szCs w:val="28"/>
          <w:lang w:val="kk-KZ"/>
        </w:rPr>
        <w:t>ң</w:t>
      </w:r>
      <w:r w:rsidR="00C77538" w:rsidRPr="0058099D">
        <w:rPr>
          <w:rFonts w:ascii="Times New Roman" w:hAnsi="Times New Roman" w:cs="Times New Roman"/>
          <w:sz w:val="28"/>
          <w:szCs w:val="28"/>
          <w:lang w:val="kk-KZ"/>
        </w:rPr>
        <w:t xml:space="preserve"> арасында жергілікті, облыстық, республикалық деңгейде білім беруде инновациялық әдіс-</w:t>
      </w:r>
      <w:r w:rsidR="00C77538" w:rsidRPr="0058099D">
        <w:rPr>
          <w:rFonts w:ascii="Times New Roman" w:hAnsi="Times New Roman" w:cs="Times New Roman"/>
          <w:sz w:val="28"/>
          <w:szCs w:val="28"/>
          <w:lang w:val="kk-KZ"/>
        </w:rPr>
        <w:lastRenderedPageBreak/>
        <w:t xml:space="preserve">тәсілдерді енгізуге ынталандыратын байқаулар көптеп өткізілуде. </w:t>
      </w:r>
      <w:r w:rsidR="00C77538" w:rsidRPr="00D6192D">
        <w:rPr>
          <w:rFonts w:ascii="Times New Roman" w:hAnsi="Times New Roman" w:cs="Times New Roman"/>
          <w:sz w:val="28"/>
          <w:szCs w:val="28"/>
          <w:lang w:val="kk-KZ"/>
        </w:rPr>
        <w:t>Телекоммуникация желілерінде түрлі семинарлар өткізіледі.</w:t>
      </w:r>
      <w:r w:rsidR="00AC74EC" w:rsidRPr="007632D8">
        <w:rPr>
          <w:rFonts w:ascii="Times New Roman" w:hAnsi="Times New Roman" w:cs="Times New Roman"/>
          <w:sz w:val="28"/>
          <w:szCs w:val="28"/>
          <w:lang w:val="kk-KZ"/>
        </w:rPr>
        <w:t xml:space="preserve"> </w:t>
      </w:r>
      <w:r w:rsidR="00BD00E3" w:rsidRPr="007632D8">
        <w:rPr>
          <w:rFonts w:ascii="Times New Roman" w:hAnsi="Times New Roman" w:cs="Times New Roman"/>
          <w:sz w:val="28"/>
          <w:szCs w:val="28"/>
          <w:lang w:val="kk-KZ"/>
        </w:rPr>
        <w:t xml:space="preserve">Осы жоғарыда көрсетілгендер педагог-психологтардың кәсіби сапасын дамытуға ықпалын тигізеді. </w:t>
      </w:r>
      <w:r w:rsidR="00C77538" w:rsidRPr="007632D8">
        <w:rPr>
          <w:rFonts w:ascii="Times New Roman" w:hAnsi="Times New Roman" w:cs="Times New Roman"/>
          <w:sz w:val="28"/>
          <w:szCs w:val="28"/>
          <w:lang w:val="kk-KZ"/>
        </w:rPr>
        <w:t xml:space="preserve"> Ғаламдық интернетте сабаққа инновацияларды енгізуге мүмкіндік беретін көптеген ақпарат</w:t>
      </w:r>
      <w:r w:rsidR="00C5053F" w:rsidRPr="007632D8">
        <w:rPr>
          <w:rFonts w:ascii="Times New Roman" w:hAnsi="Times New Roman" w:cs="Times New Roman"/>
          <w:sz w:val="28"/>
          <w:szCs w:val="28"/>
          <w:lang w:val="kk-KZ"/>
        </w:rPr>
        <w:t>тар</w:t>
      </w:r>
      <w:r w:rsidR="00C77538" w:rsidRPr="007632D8">
        <w:rPr>
          <w:rFonts w:ascii="Times New Roman" w:hAnsi="Times New Roman" w:cs="Times New Roman"/>
          <w:sz w:val="28"/>
          <w:szCs w:val="28"/>
          <w:lang w:val="kk-KZ"/>
        </w:rPr>
        <w:t xml:space="preserve"> бар.</w:t>
      </w:r>
      <w:r w:rsidR="00DB2FF9" w:rsidRPr="007632D8">
        <w:rPr>
          <w:rFonts w:ascii="Times New Roman" w:hAnsi="Times New Roman" w:cs="Times New Roman"/>
          <w:sz w:val="28"/>
          <w:szCs w:val="28"/>
          <w:lang w:val="kk-KZ"/>
        </w:rPr>
        <w:t xml:space="preserve"> </w:t>
      </w:r>
      <w:r w:rsidR="00C77538" w:rsidRPr="00D6192D">
        <w:rPr>
          <w:rFonts w:ascii="Times New Roman" w:hAnsi="Times New Roman" w:cs="Times New Roman"/>
          <w:sz w:val="28"/>
          <w:szCs w:val="28"/>
          <w:lang w:val="kk-KZ"/>
        </w:rPr>
        <w:t xml:space="preserve">Қазіргі </w:t>
      </w:r>
      <w:r w:rsidR="004A0986" w:rsidRPr="007632D8">
        <w:rPr>
          <w:rFonts w:ascii="Times New Roman" w:hAnsi="Times New Roman" w:cs="Times New Roman"/>
          <w:sz w:val="28"/>
          <w:szCs w:val="28"/>
          <w:lang w:val="kk-KZ"/>
        </w:rPr>
        <w:t xml:space="preserve">білім беру </w:t>
      </w:r>
      <w:r w:rsidR="00AE0AAC" w:rsidRPr="007632D8">
        <w:rPr>
          <w:rFonts w:ascii="Times New Roman" w:hAnsi="Times New Roman" w:cs="Times New Roman"/>
          <w:sz w:val="28"/>
          <w:szCs w:val="28"/>
          <w:lang w:val="kk-KZ"/>
        </w:rPr>
        <w:t>мекемелерінде</w:t>
      </w:r>
      <w:r w:rsidR="00C77538" w:rsidRPr="00D6192D">
        <w:rPr>
          <w:rFonts w:ascii="Times New Roman" w:hAnsi="Times New Roman" w:cs="Times New Roman"/>
          <w:sz w:val="28"/>
          <w:szCs w:val="28"/>
          <w:lang w:val="kk-KZ"/>
        </w:rPr>
        <w:t xml:space="preserve"> педагогикалық қызметі инновациялық технологиялардың үлкен арсеналына ие. Оларды оқу процесінде пайдалану мүмкіндігі </w:t>
      </w:r>
      <w:r w:rsidR="00AE0AAC" w:rsidRPr="007632D8">
        <w:rPr>
          <w:rFonts w:ascii="Times New Roman" w:hAnsi="Times New Roman" w:cs="Times New Roman"/>
          <w:sz w:val="28"/>
          <w:szCs w:val="28"/>
          <w:lang w:val="kk-KZ"/>
        </w:rPr>
        <w:t>педагог</w:t>
      </w:r>
      <w:r w:rsidR="00AE0AAC" w:rsidRPr="00D6192D">
        <w:rPr>
          <w:rFonts w:ascii="Times New Roman" w:hAnsi="Times New Roman" w:cs="Times New Roman"/>
          <w:sz w:val="28"/>
          <w:szCs w:val="28"/>
          <w:lang w:val="kk-KZ"/>
        </w:rPr>
        <w:t>-</w:t>
      </w:r>
      <w:r w:rsidR="00AE0AAC" w:rsidRPr="007632D8">
        <w:rPr>
          <w:rFonts w:ascii="Times New Roman" w:hAnsi="Times New Roman" w:cs="Times New Roman"/>
          <w:sz w:val="28"/>
          <w:szCs w:val="28"/>
          <w:lang w:val="kk-KZ"/>
        </w:rPr>
        <w:t>психологтың</w:t>
      </w:r>
      <w:r w:rsidR="00C77538" w:rsidRPr="00D6192D">
        <w:rPr>
          <w:rFonts w:ascii="Times New Roman" w:hAnsi="Times New Roman" w:cs="Times New Roman"/>
          <w:sz w:val="28"/>
          <w:szCs w:val="28"/>
          <w:lang w:val="kk-KZ"/>
        </w:rPr>
        <w:t xml:space="preserve"> өзгерістерді қабылдауға дайындығына және, әрине, оқу орындарының техникалық қамтамасыз етілуіне байланысты. Көптеген </w:t>
      </w:r>
      <w:r w:rsidR="00BD00E3" w:rsidRPr="007632D8">
        <w:rPr>
          <w:rFonts w:ascii="Times New Roman" w:hAnsi="Times New Roman" w:cs="Times New Roman"/>
          <w:sz w:val="28"/>
          <w:szCs w:val="28"/>
          <w:lang w:val="kk-KZ"/>
        </w:rPr>
        <w:t>білім беру мекемелерінде</w:t>
      </w:r>
      <w:r w:rsidR="00C77538" w:rsidRPr="00D6192D">
        <w:rPr>
          <w:rFonts w:ascii="Times New Roman" w:hAnsi="Times New Roman" w:cs="Times New Roman"/>
          <w:sz w:val="28"/>
          <w:szCs w:val="28"/>
          <w:lang w:val="kk-KZ"/>
        </w:rPr>
        <w:t xml:space="preserve"> оқу кабинеттері интерактивті тақтамен және мультимедиялық қондырғылармен қамтамасыз етілген, </w:t>
      </w:r>
      <w:r w:rsidR="00BD00E3" w:rsidRPr="00D6192D">
        <w:rPr>
          <w:rFonts w:ascii="Times New Roman" w:hAnsi="Times New Roman" w:cs="Times New Roman"/>
          <w:sz w:val="28"/>
          <w:szCs w:val="28"/>
          <w:lang w:val="kk-KZ"/>
        </w:rPr>
        <w:t>педагог-психологтарды</w:t>
      </w:r>
      <w:r w:rsidR="00BD00E3" w:rsidRPr="007632D8">
        <w:rPr>
          <w:rFonts w:ascii="Times New Roman" w:hAnsi="Times New Roman" w:cs="Times New Roman"/>
          <w:sz w:val="28"/>
          <w:szCs w:val="28"/>
          <w:lang w:val="kk-KZ"/>
        </w:rPr>
        <w:t>ң</w:t>
      </w:r>
      <w:r w:rsidR="00C77538" w:rsidRPr="00D6192D">
        <w:rPr>
          <w:rFonts w:ascii="Times New Roman" w:hAnsi="Times New Roman" w:cs="Times New Roman"/>
          <w:sz w:val="28"/>
          <w:szCs w:val="28"/>
          <w:lang w:val="kk-KZ"/>
        </w:rPr>
        <w:t xml:space="preserve"> орны интернетке қосылған дербес компьютер</w:t>
      </w:r>
      <w:r w:rsidR="00BD00E3" w:rsidRPr="007632D8">
        <w:rPr>
          <w:rFonts w:ascii="Times New Roman" w:hAnsi="Times New Roman" w:cs="Times New Roman"/>
          <w:sz w:val="28"/>
          <w:szCs w:val="28"/>
          <w:lang w:val="kk-KZ"/>
        </w:rPr>
        <w:t>лер</w:t>
      </w:r>
      <w:r w:rsidR="00C77538" w:rsidRPr="00D6192D">
        <w:rPr>
          <w:rFonts w:ascii="Times New Roman" w:hAnsi="Times New Roman" w:cs="Times New Roman"/>
          <w:sz w:val="28"/>
          <w:szCs w:val="28"/>
          <w:lang w:val="kk-KZ"/>
        </w:rPr>
        <w:t>мен</w:t>
      </w:r>
      <w:r w:rsidR="00BD00E3" w:rsidRPr="007632D8">
        <w:rPr>
          <w:rFonts w:ascii="Times New Roman" w:hAnsi="Times New Roman" w:cs="Times New Roman"/>
          <w:sz w:val="28"/>
          <w:szCs w:val="28"/>
          <w:lang w:val="kk-KZ"/>
        </w:rPr>
        <w:t xml:space="preserve"> </w:t>
      </w:r>
      <w:r w:rsidR="00C77538" w:rsidRPr="00D6192D">
        <w:rPr>
          <w:rFonts w:ascii="Times New Roman" w:hAnsi="Times New Roman" w:cs="Times New Roman"/>
          <w:sz w:val="28"/>
          <w:szCs w:val="28"/>
          <w:lang w:val="kk-KZ"/>
        </w:rPr>
        <w:t xml:space="preserve"> жабдықталған.</w:t>
      </w:r>
    </w:p>
    <w:p w14:paraId="62D7B547" w14:textId="77777777" w:rsidR="00C77538" w:rsidRPr="00D6192D" w:rsidRDefault="00C77538" w:rsidP="00E64F12">
      <w:pPr>
        <w:spacing w:line="240" w:lineRule="atLeast"/>
        <w:jc w:val="both"/>
        <w:rPr>
          <w:rFonts w:ascii="Times New Roman" w:hAnsi="Times New Roman" w:cs="Times New Roman"/>
          <w:sz w:val="28"/>
          <w:szCs w:val="28"/>
          <w:lang w:val="kk-KZ"/>
        </w:rPr>
      </w:pPr>
      <w:r w:rsidRPr="00D6192D">
        <w:rPr>
          <w:rFonts w:ascii="Times New Roman" w:hAnsi="Times New Roman" w:cs="Times New Roman"/>
          <w:sz w:val="28"/>
          <w:szCs w:val="28"/>
          <w:lang w:val="kk-KZ"/>
        </w:rPr>
        <w:t>Білім берудегі инновациялық технологиялар үш элементтің кешенімен ұсынылған:</w:t>
      </w:r>
    </w:p>
    <w:p w14:paraId="08525005" w14:textId="593A9689" w:rsidR="00C77538" w:rsidRPr="00D6192D" w:rsidRDefault="00C77538" w:rsidP="00E64F12">
      <w:pPr>
        <w:spacing w:line="240" w:lineRule="atLeast"/>
        <w:jc w:val="both"/>
        <w:rPr>
          <w:rFonts w:ascii="Times New Roman" w:hAnsi="Times New Roman" w:cs="Times New Roman"/>
          <w:sz w:val="28"/>
          <w:szCs w:val="28"/>
          <w:lang w:val="kk-KZ"/>
        </w:rPr>
      </w:pPr>
      <w:r w:rsidRPr="00D6192D">
        <w:rPr>
          <w:rFonts w:ascii="Times New Roman" w:hAnsi="Times New Roman" w:cs="Times New Roman"/>
          <w:sz w:val="28"/>
          <w:szCs w:val="28"/>
          <w:lang w:val="kk-KZ"/>
        </w:rPr>
        <w:t xml:space="preserve">1. </w:t>
      </w:r>
      <w:r w:rsidR="00AE0AAC" w:rsidRPr="00D6192D">
        <w:rPr>
          <w:rFonts w:ascii="Times New Roman" w:hAnsi="Times New Roman" w:cs="Times New Roman"/>
          <w:sz w:val="28"/>
          <w:szCs w:val="28"/>
          <w:lang w:val="kk-KZ"/>
        </w:rPr>
        <w:t>Б</w:t>
      </w:r>
      <w:r w:rsidR="00383A7C" w:rsidRPr="007632D8">
        <w:rPr>
          <w:rFonts w:ascii="Times New Roman" w:hAnsi="Times New Roman" w:cs="Times New Roman"/>
          <w:sz w:val="28"/>
          <w:szCs w:val="28"/>
          <w:lang w:val="kk-KZ"/>
        </w:rPr>
        <w:t>і</w:t>
      </w:r>
      <w:r w:rsidR="00AE0AAC" w:rsidRPr="00D6192D">
        <w:rPr>
          <w:rFonts w:ascii="Times New Roman" w:hAnsi="Times New Roman" w:cs="Times New Roman"/>
          <w:sz w:val="28"/>
          <w:szCs w:val="28"/>
          <w:lang w:val="kk-KZ"/>
        </w:rPr>
        <w:t>л</w:t>
      </w:r>
      <w:r w:rsidR="00AE0AAC" w:rsidRPr="007632D8">
        <w:rPr>
          <w:rFonts w:ascii="Times New Roman" w:hAnsi="Times New Roman" w:cs="Times New Roman"/>
          <w:sz w:val="28"/>
          <w:szCs w:val="28"/>
          <w:lang w:val="kk-KZ"/>
        </w:rPr>
        <w:t>і</w:t>
      </w:r>
      <w:r w:rsidR="00AE0AAC" w:rsidRPr="00D6192D">
        <w:rPr>
          <w:rFonts w:ascii="Times New Roman" w:hAnsi="Times New Roman" w:cs="Times New Roman"/>
          <w:sz w:val="28"/>
          <w:szCs w:val="28"/>
          <w:lang w:val="kk-KZ"/>
        </w:rPr>
        <w:t>м алушылар</w:t>
      </w:r>
      <w:r w:rsidR="00AE0AAC" w:rsidRPr="007632D8">
        <w:rPr>
          <w:rFonts w:ascii="Times New Roman" w:hAnsi="Times New Roman" w:cs="Times New Roman"/>
          <w:sz w:val="28"/>
          <w:szCs w:val="28"/>
          <w:lang w:val="kk-KZ"/>
        </w:rPr>
        <w:t>ға</w:t>
      </w:r>
      <w:r w:rsidRPr="00D6192D">
        <w:rPr>
          <w:rFonts w:ascii="Times New Roman" w:hAnsi="Times New Roman" w:cs="Times New Roman"/>
          <w:sz w:val="28"/>
          <w:szCs w:val="28"/>
          <w:lang w:val="kk-KZ"/>
        </w:rPr>
        <w:t xml:space="preserve"> берілетін мазмұн. Қазіргі әлемге барабар құзыреттіліктерді қалыптастыруға бағытталған. Бұл мазмұн жақсы құрылымдалған, мультимедиа түрінде көрнекі түрде ұсынылып, заманауи коммуникациялар арқылы берілуі керек.</w:t>
      </w:r>
    </w:p>
    <w:p w14:paraId="58D48085" w14:textId="08B6E7DC" w:rsidR="00C77538" w:rsidRPr="00D6192D" w:rsidRDefault="00C77538" w:rsidP="00E64F12">
      <w:pPr>
        <w:spacing w:line="240" w:lineRule="atLeast"/>
        <w:jc w:val="both"/>
        <w:rPr>
          <w:rFonts w:ascii="Times New Roman" w:hAnsi="Times New Roman" w:cs="Times New Roman"/>
          <w:sz w:val="28"/>
          <w:szCs w:val="28"/>
          <w:lang w:val="kk-KZ"/>
        </w:rPr>
      </w:pPr>
      <w:r w:rsidRPr="00D6192D">
        <w:rPr>
          <w:rFonts w:ascii="Times New Roman" w:hAnsi="Times New Roman" w:cs="Times New Roman"/>
          <w:sz w:val="28"/>
          <w:szCs w:val="28"/>
          <w:lang w:val="kk-KZ"/>
        </w:rPr>
        <w:t xml:space="preserve">2. </w:t>
      </w:r>
      <w:r w:rsidR="00383A7C" w:rsidRPr="007632D8">
        <w:rPr>
          <w:rFonts w:ascii="Times New Roman" w:hAnsi="Times New Roman" w:cs="Times New Roman"/>
          <w:sz w:val="28"/>
          <w:szCs w:val="28"/>
          <w:lang w:val="kk-KZ"/>
        </w:rPr>
        <w:t>Білім алушыларды</w:t>
      </w:r>
      <w:r w:rsidRPr="00D6192D">
        <w:rPr>
          <w:rFonts w:ascii="Times New Roman" w:hAnsi="Times New Roman" w:cs="Times New Roman"/>
          <w:sz w:val="28"/>
          <w:szCs w:val="28"/>
          <w:lang w:val="kk-KZ"/>
        </w:rPr>
        <w:t xml:space="preserve"> белсенді түрде тартуға бағытталған оқыту әдісі. Білімді енжар ​​емес, б</w:t>
      </w:r>
      <w:r w:rsidR="00383A7C" w:rsidRPr="007632D8">
        <w:rPr>
          <w:rFonts w:ascii="Times New Roman" w:hAnsi="Times New Roman" w:cs="Times New Roman"/>
          <w:sz w:val="28"/>
          <w:szCs w:val="28"/>
          <w:lang w:val="kk-KZ"/>
        </w:rPr>
        <w:t>ілім алушылардың</w:t>
      </w:r>
      <w:r w:rsidRPr="00D6192D">
        <w:rPr>
          <w:rFonts w:ascii="Times New Roman" w:hAnsi="Times New Roman" w:cs="Times New Roman"/>
          <w:sz w:val="28"/>
          <w:szCs w:val="28"/>
          <w:lang w:val="kk-KZ"/>
        </w:rPr>
        <w:t xml:space="preserve"> тікелей қатысуымен алу керек.</w:t>
      </w:r>
    </w:p>
    <w:p w14:paraId="6B534AB3" w14:textId="77777777" w:rsidR="00C77538" w:rsidRPr="00D6192D" w:rsidRDefault="00C77538" w:rsidP="00E64F12">
      <w:pPr>
        <w:spacing w:line="240" w:lineRule="atLeast"/>
        <w:jc w:val="both"/>
        <w:rPr>
          <w:rFonts w:ascii="Times New Roman" w:hAnsi="Times New Roman" w:cs="Times New Roman"/>
          <w:sz w:val="28"/>
          <w:szCs w:val="28"/>
          <w:lang w:val="kk-KZ"/>
        </w:rPr>
      </w:pPr>
      <w:r w:rsidRPr="00D6192D">
        <w:rPr>
          <w:rFonts w:ascii="Times New Roman" w:hAnsi="Times New Roman" w:cs="Times New Roman"/>
          <w:sz w:val="28"/>
          <w:szCs w:val="28"/>
          <w:lang w:val="kk-KZ"/>
        </w:rPr>
        <w:t>3. Ақпараттық, технологиялық, ұйымдастырушылық және коммуникациялық құрамдастарды қамтитын оқыту құралдары.</w:t>
      </w:r>
    </w:p>
    <w:p w14:paraId="0D7CFCCE" w14:textId="77777777" w:rsidR="00FF6F5D" w:rsidRPr="00D6192D" w:rsidRDefault="00DB2FF9" w:rsidP="00E64F12">
      <w:pPr>
        <w:spacing w:line="240" w:lineRule="atLeast"/>
        <w:jc w:val="both"/>
        <w:rPr>
          <w:rFonts w:ascii="Times New Roman" w:hAnsi="Times New Roman" w:cs="Times New Roman"/>
          <w:sz w:val="28"/>
          <w:szCs w:val="28"/>
          <w:lang w:val="kk-KZ"/>
        </w:rPr>
      </w:pPr>
      <w:r w:rsidRPr="00D6192D">
        <w:rPr>
          <w:rFonts w:ascii="Times New Roman" w:hAnsi="Times New Roman" w:cs="Times New Roman"/>
          <w:sz w:val="28"/>
          <w:szCs w:val="28"/>
          <w:lang w:val="kk-KZ"/>
        </w:rPr>
        <w:t xml:space="preserve">           </w:t>
      </w:r>
      <w:r w:rsidR="00383A7C" w:rsidRPr="007632D8">
        <w:rPr>
          <w:rFonts w:ascii="Times New Roman" w:hAnsi="Times New Roman" w:cs="Times New Roman"/>
          <w:sz w:val="28"/>
          <w:szCs w:val="28"/>
          <w:lang w:val="kk-KZ"/>
        </w:rPr>
        <w:t>Педа</w:t>
      </w:r>
      <w:r w:rsidR="000A4137" w:rsidRPr="007632D8">
        <w:rPr>
          <w:rFonts w:ascii="Times New Roman" w:hAnsi="Times New Roman" w:cs="Times New Roman"/>
          <w:sz w:val="28"/>
          <w:szCs w:val="28"/>
          <w:lang w:val="kk-KZ"/>
        </w:rPr>
        <w:t>гог</w:t>
      </w:r>
      <w:r w:rsidR="000A4137" w:rsidRPr="00D6192D">
        <w:rPr>
          <w:rFonts w:ascii="Times New Roman" w:hAnsi="Times New Roman" w:cs="Times New Roman"/>
          <w:sz w:val="28"/>
          <w:szCs w:val="28"/>
          <w:lang w:val="kk-KZ"/>
        </w:rPr>
        <w:t>-</w:t>
      </w:r>
      <w:r w:rsidR="000A4137" w:rsidRPr="007632D8">
        <w:rPr>
          <w:rFonts w:ascii="Times New Roman" w:hAnsi="Times New Roman" w:cs="Times New Roman"/>
          <w:sz w:val="28"/>
          <w:szCs w:val="28"/>
          <w:lang w:val="kk-KZ"/>
        </w:rPr>
        <w:t>психологтар</w:t>
      </w:r>
      <w:r w:rsidR="00C77538" w:rsidRPr="00D6192D">
        <w:rPr>
          <w:rFonts w:ascii="Times New Roman" w:hAnsi="Times New Roman" w:cs="Times New Roman"/>
          <w:sz w:val="28"/>
          <w:szCs w:val="28"/>
          <w:lang w:val="kk-KZ"/>
        </w:rPr>
        <w:t xml:space="preserve"> белсенді және интерактивті формаларды қамтитын инновациялық технологиялар мен заманауи оқыту әдістерін күнделікті жұмысында қолданады. Белсенді әдістер студенттердің тікелей қатысуын, олардың оқу процесіндегі белсенді позициясын көздейді. Интерактивті формалар есту-визуалды қабылдау арқылы алынған білімді жақсы меңгеруге мүмкіндік береді</w:t>
      </w:r>
      <w:r w:rsidR="008D0DC5" w:rsidRPr="007632D8">
        <w:rPr>
          <w:rFonts w:ascii="Times New Roman" w:hAnsi="Times New Roman" w:cs="Times New Roman"/>
          <w:sz w:val="28"/>
          <w:szCs w:val="28"/>
          <w:lang w:val="kk-KZ"/>
        </w:rPr>
        <w:t>, сонымен қатар кәсіби сапаларын жетілдіруге көмегін тигізеді</w:t>
      </w:r>
      <w:r w:rsidR="00C77538" w:rsidRPr="00D6192D">
        <w:rPr>
          <w:rFonts w:ascii="Times New Roman" w:hAnsi="Times New Roman" w:cs="Times New Roman"/>
          <w:sz w:val="28"/>
          <w:szCs w:val="28"/>
          <w:lang w:val="kk-KZ"/>
        </w:rPr>
        <w:t xml:space="preserve">. Бұл әдістер студенттерді топтың бір бөлігі ретінде жұмыс істеуге, топтық білім алуға, бірақ сонымен бірге жеке жауапкершілікке тартуға шақырылатын оқытудың топтық формаларына жатады. </w:t>
      </w:r>
    </w:p>
    <w:p w14:paraId="7565B3CE" w14:textId="445503EB" w:rsidR="00C77538" w:rsidRPr="00D6192D" w:rsidRDefault="00FF6F5D" w:rsidP="00E64F12">
      <w:pPr>
        <w:spacing w:line="24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4137" w:rsidRPr="00D6192D">
        <w:rPr>
          <w:rFonts w:ascii="Times New Roman" w:hAnsi="Times New Roman" w:cs="Times New Roman"/>
          <w:sz w:val="28"/>
          <w:szCs w:val="28"/>
          <w:lang w:val="kk-KZ"/>
        </w:rPr>
        <w:t>Педагог-психологтар</w:t>
      </w:r>
      <w:r w:rsidR="00C77538" w:rsidRPr="00D6192D">
        <w:rPr>
          <w:rFonts w:ascii="Times New Roman" w:hAnsi="Times New Roman" w:cs="Times New Roman"/>
          <w:sz w:val="28"/>
          <w:szCs w:val="28"/>
          <w:lang w:val="kk-KZ"/>
        </w:rPr>
        <w:t xml:space="preserve"> сабақтың мұндай формаларын өткізудің орындылығын атап өтеді:</w:t>
      </w:r>
    </w:p>
    <w:p w14:paraId="59AFCC90" w14:textId="77777777" w:rsidR="00C77538" w:rsidRPr="00D6192D" w:rsidRDefault="00C77538" w:rsidP="00E64F12">
      <w:pPr>
        <w:spacing w:line="240" w:lineRule="atLeast"/>
        <w:jc w:val="both"/>
        <w:rPr>
          <w:rFonts w:ascii="Times New Roman" w:hAnsi="Times New Roman" w:cs="Times New Roman"/>
          <w:sz w:val="28"/>
          <w:szCs w:val="28"/>
          <w:lang w:val="kk-KZ"/>
        </w:rPr>
      </w:pPr>
      <w:r w:rsidRPr="00D6192D">
        <w:rPr>
          <w:rFonts w:ascii="Times New Roman" w:hAnsi="Times New Roman" w:cs="Times New Roman"/>
          <w:sz w:val="28"/>
          <w:szCs w:val="28"/>
          <w:lang w:val="kk-KZ"/>
        </w:rPr>
        <w:t>- сабақтар, экскурсиялар;</w:t>
      </w:r>
    </w:p>
    <w:p w14:paraId="48478B5A" w14:textId="77777777" w:rsidR="00C77538" w:rsidRPr="00D6192D" w:rsidRDefault="00DB2FF9" w:rsidP="00E64F12">
      <w:pPr>
        <w:spacing w:line="240" w:lineRule="atLeast"/>
        <w:jc w:val="both"/>
        <w:rPr>
          <w:rFonts w:ascii="Times New Roman" w:hAnsi="Times New Roman" w:cs="Times New Roman"/>
          <w:sz w:val="28"/>
          <w:szCs w:val="28"/>
          <w:lang w:val="kk-KZ"/>
        </w:rPr>
      </w:pPr>
      <w:r w:rsidRPr="00D6192D">
        <w:rPr>
          <w:rFonts w:ascii="Times New Roman" w:hAnsi="Times New Roman" w:cs="Times New Roman"/>
          <w:sz w:val="28"/>
          <w:szCs w:val="28"/>
          <w:lang w:val="kk-KZ"/>
        </w:rPr>
        <w:t>-</w:t>
      </w:r>
      <w:r w:rsidR="00C77538" w:rsidRPr="00D6192D">
        <w:rPr>
          <w:rFonts w:ascii="Times New Roman" w:hAnsi="Times New Roman" w:cs="Times New Roman"/>
          <w:sz w:val="28"/>
          <w:szCs w:val="28"/>
          <w:lang w:val="kk-KZ"/>
        </w:rPr>
        <w:t>сабақтар – белгілі тұлғалармен, әртүрлі сала мамандарымен, шығармашылық адамдармен кездесулер;</w:t>
      </w:r>
    </w:p>
    <w:p w14:paraId="7BB9C9C4" w14:textId="77777777" w:rsidR="00C77538" w:rsidRPr="007632D8" w:rsidRDefault="00C77538" w:rsidP="00E64F12">
      <w:pPr>
        <w:spacing w:line="240" w:lineRule="atLeast"/>
        <w:jc w:val="both"/>
        <w:rPr>
          <w:rFonts w:ascii="Times New Roman" w:hAnsi="Times New Roman" w:cs="Times New Roman"/>
          <w:sz w:val="28"/>
          <w:szCs w:val="28"/>
        </w:rPr>
      </w:pPr>
      <w:r w:rsidRPr="007632D8">
        <w:rPr>
          <w:rFonts w:ascii="Times New Roman" w:hAnsi="Times New Roman" w:cs="Times New Roman"/>
          <w:sz w:val="28"/>
          <w:szCs w:val="28"/>
        </w:rPr>
        <w:t>- шығармашылық сабақтар – спектакльдер қою, газет немесе фильм жасау;</w:t>
      </w:r>
    </w:p>
    <w:p w14:paraId="217E6EBF" w14:textId="77777777" w:rsidR="00C77538" w:rsidRPr="007632D8" w:rsidRDefault="00C77538" w:rsidP="00E64F12">
      <w:pPr>
        <w:spacing w:line="240" w:lineRule="atLeast"/>
        <w:jc w:val="both"/>
        <w:rPr>
          <w:rFonts w:ascii="Times New Roman" w:hAnsi="Times New Roman" w:cs="Times New Roman"/>
          <w:sz w:val="28"/>
          <w:szCs w:val="28"/>
        </w:rPr>
      </w:pPr>
      <w:r w:rsidRPr="007632D8">
        <w:rPr>
          <w:rFonts w:ascii="Times New Roman" w:hAnsi="Times New Roman" w:cs="Times New Roman"/>
          <w:sz w:val="28"/>
          <w:szCs w:val="28"/>
        </w:rPr>
        <w:lastRenderedPageBreak/>
        <w:t>- фильмдер мен бейнефильмдерді көру;</w:t>
      </w:r>
    </w:p>
    <w:p w14:paraId="0A6B69AF" w14:textId="77777777" w:rsidR="00C77538" w:rsidRPr="007632D8" w:rsidRDefault="00C77538" w:rsidP="00E64F12">
      <w:pPr>
        <w:spacing w:line="240" w:lineRule="atLeast"/>
        <w:jc w:val="both"/>
        <w:rPr>
          <w:rFonts w:ascii="Times New Roman" w:hAnsi="Times New Roman" w:cs="Times New Roman"/>
          <w:sz w:val="28"/>
          <w:szCs w:val="28"/>
        </w:rPr>
      </w:pPr>
      <w:r w:rsidRPr="007632D8">
        <w:rPr>
          <w:rFonts w:ascii="Times New Roman" w:hAnsi="Times New Roman" w:cs="Times New Roman"/>
          <w:sz w:val="28"/>
          <w:szCs w:val="28"/>
        </w:rPr>
        <w:t>- «миға шабуыл» немесе «шешім ағашы» сияқты ойындар арқылы әртүрлі мәселелерді шешу;</w:t>
      </w:r>
    </w:p>
    <w:p w14:paraId="55C21F50" w14:textId="77777777" w:rsidR="00C77538" w:rsidRPr="007632D8" w:rsidRDefault="00C77538" w:rsidP="00E64F12">
      <w:pPr>
        <w:spacing w:line="240" w:lineRule="atLeast"/>
        <w:jc w:val="both"/>
        <w:rPr>
          <w:rFonts w:ascii="Times New Roman" w:hAnsi="Times New Roman" w:cs="Times New Roman"/>
          <w:sz w:val="28"/>
          <w:szCs w:val="28"/>
        </w:rPr>
      </w:pPr>
      <w:r w:rsidRPr="007632D8">
        <w:rPr>
          <w:rFonts w:ascii="Times New Roman" w:hAnsi="Times New Roman" w:cs="Times New Roman"/>
          <w:sz w:val="28"/>
          <w:szCs w:val="28"/>
        </w:rPr>
        <w:t>- топтық тапсырмалар.</w:t>
      </w:r>
    </w:p>
    <w:p w14:paraId="2F994F3B" w14:textId="366AEF95" w:rsidR="000A4137" w:rsidRPr="007632D8" w:rsidRDefault="00F13BDA" w:rsidP="00D710CB">
      <w:pPr>
        <w:spacing w:line="240" w:lineRule="atLeast"/>
        <w:jc w:val="both"/>
        <w:rPr>
          <w:rFonts w:ascii="Times New Roman" w:eastAsia="Times New Roman" w:hAnsi="Times New Roman" w:cs="Times New Roman"/>
          <w:bCs/>
          <w:sz w:val="28"/>
          <w:szCs w:val="28"/>
          <w:lang w:val="kk-KZ"/>
        </w:rPr>
      </w:pPr>
      <w:r w:rsidRPr="007632D8">
        <w:rPr>
          <w:rFonts w:ascii="Times New Roman" w:hAnsi="Times New Roman" w:cs="Times New Roman"/>
          <w:sz w:val="28"/>
          <w:szCs w:val="28"/>
        </w:rPr>
        <w:t>Білім беруді ақпараттық-аналитикалық қамтамасыз ету және білім беру сапасын басқару. Бұл технологияны қолдану б</w:t>
      </w:r>
      <w:r w:rsidR="0010127E" w:rsidRPr="007632D8">
        <w:rPr>
          <w:rFonts w:ascii="Times New Roman" w:hAnsi="Times New Roman" w:cs="Times New Roman"/>
          <w:sz w:val="28"/>
          <w:szCs w:val="28"/>
          <w:lang w:val="kk-KZ"/>
        </w:rPr>
        <w:t>ілім алушын</w:t>
      </w:r>
      <w:r w:rsidRPr="007632D8">
        <w:rPr>
          <w:rFonts w:ascii="Times New Roman" w:hAnsi="Times New Roman" w:cs="Times New Roman"/>
          <w:sz w:val="28"/>
          <w:szCs w:val="28"/>
        </w:rPr>
        <w:t xml:space="preserve">ың, </w:t>
      </w:r>
      <w:r w:rsidR="00AC74EC" w:rsidRPr="007632D8">
        <w:rPr>
          <w:rFonts w:ascii="Times New Roman" w:hAnsi="Times New Roman" w:cs="Times New Roman"/>
          <w:sz w:val="28"/>
          <w:szCs w:val="28"/>
          <w:lang w:val="kk-KZ"/>
        </w:rPr>
        <w:t>группан</w:t>
      </w:r>
      <w:r w:rsidRPr="007632D8">
        <w:rPr>
          <w:rFonts w:ascii="Times New Roman" w:hAnsi="Times New Roman" w:cs="Times New Roman"/>
          <w:sz w:val="28"/>
          <w:szCs w:val="28"/>
        </w:rPr>
        <w:t xml:space="preserve">ың, қатарлас </w:t>
      </w:r>
      <w:r w:rsidR="00AC74EC" w:rsidRPr="007632D8">
        <w:rPr>
          <w:rFonts w:ascii="Times New Roman" w:hAnsi="Times New Roman" w:cs="Times New Roman"/>
          <w:sz w:val="28"/>
          <w:szCs w:val="28"/>
          <w:lang w:val="kk-KZ"/>
        </w:rPr>
        <w:t>группалард</w:t>
      </w:r>
      <w:r w:rsidRPr="007632D8">
        <w:rPr>
          <w:rFonts w:ascii="Times New Roman" w:hAnsi="Times New Roman" w:cs="Times New Roman"/>
          <w:sz w:val="28"/>
          <w:szCs w:val="28"/>
        </w:rPr>
        <w:t xml:space="preserve">ың және жалпы </w:t>
      </w:r>
      <w:r w:rsidR="00AC74EC" w:rsidRPr="007632D8">
        <w:rPr>
          <w:rFonts w:ascii="Times New Roman" w:hAnsi="Times New Roman" w:cs="Times New Roman"/>
          <w:sz w:val="28"/>
          <w:szCs w:val="28"/>
          <w:lang w:val="kk-KZ"/>
        </w:rPr>
        <w:t>білім алу</w:t>
      </w:r>
      <w:r w:rsidRPr="007632D8">
        <w:rPr>
          <w:rFonts w:ascii="Times New Roman" w:hAnsi="Times New Roman" w:cs="Times New Roman"/>
          <w:sz w:val="28"/>
          <w:szCs w:val="28"/>
        </w:rPr>
        <w:t xml:space="preserve"> уақытында</w:t>
      </w:r>
      <w:r w:rsidR="008D0DC5" w:rsidRPr="007632D8">
        <w:rPr>
          <w:rFonts w:ascii="Times New Roman" w:hAnsi="Times New Roman" w:cs="Times New Roman"/>
          <w:sz w:val="28"/>
          <w:szCs w:val="28"/>
          <w:lang w:val="kk-KZ"/>
        </w:rPr>
        <w:t xml:space="preserve"> кәсіби</w:t>
      </w:r>
      <w:r w:rsidRPr="007632D8">
        <w:rPr>
          <w:rFonts w:ascii="Times New Roman" w:hAnsi="Times New Roman" w:cs="Times New Roman"/>
          <w:sz w:val="28"/>
          <w:szCs w:val="28"/>
        </w:rPr>
        <w:t xml:space="preserve"> дамуын қадағалауға мүмкіндік береді. Бұл әдіс </w:t>
      </w:r>
      <w:r w:rsidR="00AC74EC" w:rsidRPr="007632D8">
        <w:rPr>
          <w:rFonts w:ascii="Times New Roman" w:hAnsi="Times New Roman" w:cs="Times New Roman"/>
          <w:sz w:val="28"/>
          <w:szCs w:val="28"/>
          <w:lang w:val="kk-KZ"/>
        </w:rPr>
        <w:t>білім алушылар</w:t>
      </w:r>
      <w:r w:rsidRPr="007632D8">
        <w:rPr>
          <w:rFonts w:ascii="Times New Roman" w:hAnsi="Times New Roman" w:cs="Times New Roman"/>
          <w:sz w:val="28"/>
          <w:szCs w:val="28"/>
        </w:rPr>
        <w:t xml:space="preserve">дың пәндерді меңгеруін бақылау, жекелеген </w:t>
      </w:r>
      <w:r w:rsidR="00AC74EC" w:rsidRPr="007632D8">
        <w:rPr>
          <w:rFonts w:ascii="Times New Roman" w:hAnsi="Times New Roman" w:cs="Times New Roman"/>
          <w:sz w:val="28"/>
          <w:szCs w:val="28"/>
          <w:lang w:val="kk-KZ"/>
        </w:rPr>
        <w:t>педагог</w:t>
      </w:r>
      <w:r w:rsidR="00AC74EC" w:rsidRPr="007632D8">
        <w:rPr>
          <w:rFonts w:ascii="Times New Roman" w:hAnsi="Times New Roman" w:cs="Times New Roman"/>
          <w:sz w:val="28"/>
          <w:szCs w:val="28"/>
        </w:rPr>
        <w:t>-</w:t>
      </w:r>
      <w:r w:rsidR="00AC74EC" w:rsidRPr="007632D8">
        <w:rPr>
          <w:rFonts w:ascii="Times New Roman" w:hAnsi="Times New Roman" w:cs="Times New Roman"/>
          <w:sz w:val="28"/>
          <w:szCs w:val="28"/>
          <w:lang w:val="kk-KZ"/>
        </w:rPr>
        <w:t xml:space="preserve">психологтардың </w:t>
      </w:r>
      <w:r w:rsidRPr="007632D8">
        <w:rPr>
          <w:rFonts w:ascii="Times New Roman" w:hAnsi="Times New Roman" w:cs="Times New Roman"/>
          <w:sz w:val="28"/>
          <w:szCs w:val="28"/>
        </w:rPr>
        <w:t>жұмысын бақылау процестерінің құрамдас бөлігіне айналды. Инновациялық педагогикалық технологиялар көбінесе дербестендірілген. Бұл қазіргі білім беру жүйесіне жаңа талаптардың қойылуымен,  жеке тұлғаны тәрбиелеу міндеті қойылуымен негізделеді. Сондықтан кез келген технология тұлғаның дамуына,</w:t>
      </w:r>
      <w:r w:rsidR="00AC74EC" w:rsidRPr="007632D8">
        <w:rPr>
          <w:rFonts w:ascii="Times New Roman" w:hAnsi="Times New Roman" w:cs="Times New Roman"/>
          <w:sz w:val="28"/>
          <w:szCs w:val="28"/>
          <w:lang w:val="kk-KZ"/>
        </w:rPr>
        <w:t xml:space="preserve"> кәсіби дамуына, сонымен қатар</w:t>
      </w:r>
      <w:r w:rsidRPr="007632D8">
        <w:rPr>
          <w:rFonts w:ascii="Times New Roman" w:hAnsi="Times New Roman" w:cs="Times New Roman"/>
          <w:sz w:val="28"/>
          <w:szCs w:val="28"/>
        </w:rPr>
        <w:t xml:space="preserve"> оның шығармашылық мүмкіндіктеріне бағытталған. Мұндай технологияларды қолдану үшін </w:t>
      </w:r>
      <w:r w:rsidR="00AC74EC" w:rsidRPr="007632D8">
        <w:rPr>
          <w:rFonts w:ascii="Times New Roman" w:hAnsi="Times New Roman" w:cs="Times New Roman"/>
          <w:sz w:val="28"/>
          <w:szCs w:val="28"/>
          <w:lang w:val="kk-KZ"/>
        </w:rPr>
        <w:t>педагог</w:t>
      </w:r>
      <w:r w:rsidR="00AC74EC" w:rsidRPr="007632D8">
        <w:rPr>
          <w:rFonts w:ascii="Times New Roman" w:hAnsi="Times New Roman" w:cs="Times New Roman"/>
          <w:sz w:val="28"/>
          <w:szCs w:val="28"/>
        </w:rPr>
        <w:t>-</w:t>
      </w:r>
      <w:r w:rsidR="00AC74EC" w:rsidRPr="007632D8">
        <w:rPr>
          <w:rFonts w:ascii="Times New Roman" w:hAnsi="Times New Roman" w:cs="Times New Roman"/>
          <w:sz w:val="28"/>
          <w:szCs w:val="28"/>
          <w:lang w:val="kk-KZ"/>
        </w:rPr>
        <w:t>психологтардың</w:t>
      </w:r>
      <w:r w:rsidRPr="007632D8">
        <w:rPr>
          <w:rFonts w:ascii="Times New Roman" w:hAnsi="Times New Roman" w:cs="Times New Roman"/>
          <w:sz w:val="28"/>
          <w:szCs w:val="28"/>
        </w:rPr>
        <w:t xml:space="preserve"> біліктілігі жоғары болуы керек. Инновациялық технологиялардың қажеттілігі даусыз. Оларды пайдалану арқылы сабақтар қызықты және жарқын болады. Студенттер оқудың белгілі бір нәтижелеріне қол жеткізуге мүдделі, бұл сайып келгенде білім сапасын арттыруға көмектеседі.</w:t>
      </w:r>
      <w:r w:rsidR="008D0DC5" w:rsidRPr="007632D8">
        <w:rPr>
          <w:rFonts w:ascii="Times New Roman" w:hAnsi="Times New Roman" w:cs="Times New Roman"/>
          <w:sz w:val="28"/>
          <w:szCs w:val="28"/>
          <w:lang w:val="kk-KZ"/>
        </w:rPr>
        <w:t xml:space="preserve"> Осы тұста педагог</w:t>
      </w:r>
      <w:r w:rsidR="00F54F70" w:rsidRPr="007632D8">
        <w:rPr>
          <w:rFonts w:ascii="Times New Roman" w:hAnsi="Times New Roman" w:cs="Times New Roman"/>
          <w:sz w:val="28"/>
          <w:szCs w:val="28"/>
          <w:lang w:val="kk-KZ"/>
        </w:rPr>
        <w:t>-</w:t>
      </w:r>
      <w:r w:rsidR="008D0DC5" w:rsidRPr="007632D8">
        <w:rPr>
          <w:rFonts w:ascii="Times New Roman" w:hAnsi="Times New Roman" w:cs="Times New Roman"/>
          <w:sz w:val="28"/>
          <w:szCs w:val="28"/>
          <w:lang w:val="kk-KZ"/>
        </w:rPr>
        <w:t>психологтардың кәсіби сапа</w:t>
      </w:r>
      <w:r w:rsidR="00DC1745" w:rsidRPr="007632D8">
        <w:rPr>
          <w:rFonts w:ascii="Times New Roman" w:hAnsi="Times New Roman" w:cs="Times New Roman"/>
          <w:sz w:val="28"/>
          <w:szCs w:val="28"/>
          <w:lang w:val="kk-KZ"/>
        </w:rPr>
        <w:t>ның даму</w:t>
      </w:r>
      <w:r w:rsidR="00D710CB" w:rsidRPr="007632D8">
        <w:rPr>
          <w:rFonts w:ascii="Times New Roman" w:hAnsi="Times New Roman" w:cs="Times New Roman"/>
          <w:sz w:val="28"/>
          <w:szCs w:val="28"/>
          <w:lang w:val="kk-KZ"/>
        </w:rPr>
        <w:t xml:space="preserve">ын диагностикалау үшін </w:t>
      </w:r>
      <w:r w:rsidR="000A4137" w:rsidRPr="007632D8">
        <w:rPr>
          <w:rFonts w:ascii="Times New Roman" w:eastAsia="Times New Roman" w:hAnsi="Times New Roman" w:cs="Times New Roman"/>
          <w:bCs/>
          <w:sz w:val="28"/>
          <w:szCs w:val="28"/>
          <w:lang w:val="kk-KZ"/>
        </w:rPr>
        <w:t xml:space="preserve"> «Педагог – психологтың кәсіби стандарты»</w:t>
      </w:r>
      <w:r w:rsidR="00D710CB" w:rsidRPr="007632D8">
        <w:rPr>
          <w:rFonts w:ascii="Times New Roman" w:eastAsia="Times New Roman" w:hAnsi="Times New Roman" w:cs="Times New Roman"/>
          <w:bCs/>
          <w:sz w:val="28"/>
          <w:szCs w:val="28"/>
          <w:lang w:val="kk-KZ"/>
        </w:rPr>
        <w:t xml:space="preserve"> сауалнамасын қолдану арқылы зерттеу жұмысы жүргізілді. Сауалнама 10 сұрақтан тұрады. Сұрақтарға «иә» немесе «білмеймін» деп жауап беру керек.</w:t>
      </w:r>
    </w:p>
    <w:p w14:paraId="3F75F61B" w14:textId="77777777" w:rsidR="00BE6043" w:rsidRPr="007632D8" w:rsidRDefault="00BE6043" w:rsidP="00D710CB">
      <w:pPr>
        <w:spacing w:line="240" w:lineRule="atLeast"/>
        <w:jc w:val="both"/>
        <w:rPr>
          <w:rFonts w:ascii="Times New Roman" w:eastAsia="Times New Roman" w:hAnsi="Times New Roman" w:cs="Times New Roman"/>
          <w:bCs/>
          <w:sz w:val="28"/>
          <w:szCs w:val="28"/>
          <w:lang w:val="kk-KZ"/>
        </w:rPr>
      </w:pPr>
    </w:p>
    <w:p w14:paraId="30231EC4" w14:textId="77777777" w:rsidR="00B72AF3" w:rsidRPr="007632D8" w:rsidRDefault="00B72AF3" w:rsidP="00D710CB">
      <w:pPr>
        <w:spacing w:line="240" w:lineRule="atLeast"/>
        <w:jc w:val="both"/>
        <w:rPr>
          <w:rFonts w:ascii="Times New Roman" w:eastAsia="Times New Roman" w:hAnsi="Times New Roman" w:cs="Times New Roman"/>
          <w:bCs/>
          <w:sz w:val="28"/>
          <w:szCs w:val="28"/>
          <w:lang w:val="kk-KZ"/>
        </w:rPr>
      </w:pPr>
    </w:p>
    <w:tbl>
      <w:tblPr>
        <w:tblStyle w:val="a4"/>
        <w:tblW w:w="0" w:type="auto"/>
        <w:tblLook w:val="04A0" w:firstRow="1" w:lastRow="0" w:firstColumn="1" w:lastColumn="0" w:noHBand="0" w:noVBand="1"/>
      </w:tblPr>
      <w:tblGrid>
        <w:gridCol w:w="533"/>
        <w:gridCol w:w="6173"/>
        <w:gridCol w:w="835"/>
        <w:gridCol w:w="1521"/>
      </w:tblGrid>
      <w:tr w:rsidR="00D94230" w:rsidRPr="007632D8" w14:paraId="3E472AB8" w14:textId="77777777" w:rsidTr="00D94230">
        <w:tc>
          <w:tcPr>
            <w:tcW w:w="534" w:type="dxa"/>
          </w:tcPr>
          <w:p w14:paraId="091AA724" w14:textId="4511E137" w:rsidR="00D94230" w:rsidRPr="007632D8" w:rsidRDefault="00F23BC0" w:rsidP="00D710CB">
            <w:pPr>
              <w:spacing w:line="240" w:lineRule="atLeast"/>
              <w:jc w:val="both"/>
              <w:rPr>
                <w:rFonts w:ascii="Times New Roman" w:hAnsi="Times New Roman" w:cs="Times New Roman"/>
                <w:sz w:val="28"/>
                <w:szCs w:val="28"/>
              </w:rPr>
            </w:pPr>
            <w:r w:rsidRPr="007632D8">
              <w:rPr>
                <w:rFonts w:ascii="Times New Roman" w:hAnsi="Times New Roman" w:cs="Times New Roman"/>
                <w:sz w:val="28"/>
                <w:szCs w:val="28"/>
              </w:rPr>
              <w:t>1</w:t>
            </w:r>
          </w:p>
        </w:tc>
        <w:tc>
          <w:tcPr>
            <w:tcW w:w="6378" w:type="dxa"/>
          </w:tcPr>
          <w:p w14:paraId="5E8ABCA9" w14:textId="7AE1096C" w:rsidR="00D94230" w:rsidRPr="007632D8" w:rsidRDefault="00D94230" w:rsidP="00D94230">
            <w:pPr>
              <w:spacing w:line="276" w:lineRule="auto"/>
              <w:ind w:left="-142"/>
              <w:jc w:val="both"/>
              <w:rPr>
                <w:rFonts w:ascii="Times New Roman" w:eastAsia="Times New Roman" w:hAnsi="Times New Roman" w:cs="Times New Roman"/>
                <w:bCs/>
                <w:sz w:val="28"/>
                <w:szCs w:val="28"/>
                <w:lang w:val="kk-KZ"/>
              </w:rPr>
            </w:pPr>
            <w:r w:rsidRPr="007632D8">
              <w:rPr>
                <w:rFonts w:ascii="Times New Roman" w:eastAsia="Times New Roman" w:hAnsi="Times New Roman" w:cs="Times New Roman"/>
                <w:bCs/>
                <w:sz w:val="28"/>
                <w:szCs w:val="28"/>
                <w:lang w:val="kk-KZ"/>
              </w:rPr>
              <w:t xml:space="preserve"> Мектеп жасында жүргізілетін ұйымдастырылған іс-әрекет түрлерін білесің бе?</w:t>
            </w:r>
          </w:p>
        </w:tc>
        <w:tc>
          <w:tcPr>
            <w:tcW w:w="851" w:type="dxa"/>
          </w:tcPr>
          <w:p w14:paraId="0B747C29" w14:textId="4FD6944B" w:rsidR="00D94230" w:rsidRPr="007632D8" w:rsidRDefault="00F23BC0" w:rsidP="00D710CB">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Иә</w:t>
            </w:r>
          </w:p>
        </w:tc>
        <w:tc>
          <w:tcPr>
            <w:tcW w:w="1525" w:type="dxa"/>
          </w:tcPr>
          <w:p w14:paraId="0ECBDF6E" w14:textId="2846387F" w:rsidR="00D94230" w:rsidRPr="007632D8" w:rsidRDefault="00F23BC0" w:rsidP="00D710CB">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Білмеймін</w:t>
            </w:r>
          </w:p>
        </w:tc>
      </w:tr>
      <w:tr w:rsidR="00F23BC0" w:rsidRPr="007632D8" w14:paraId="654AFB54" w14:textId="77777777" w:rsidTr="00D94230">
        <w:tc>
          <w:tcPr>
            <w:tcW w:w="534" w:type="dxa"/>
          </w:tcPr>
          <w:p w14:paraId="4B3EB1AE" w14:textId="59F9C994"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2</w:t>
            </w:r>
          </w:p>
        </w:tc>
        <w:tc>
          <w:tcPr>
            <w:tcW w:w="6378" w:type="dxa"/>
          </w:tcPr>
          <w:p w14:paraId="3F333C13" w14:textId="1272106D" w:rsidR="00F23BC0" w:rsidRPr="007632D8" w:rsidRDefault="00F23BC0" w:rsidP="00F23BC0">
            <w:pPr>
              <w:spacing w:line="276" w:lineRule="auto"/>
              <w:ind w:left="-142"/>
              <w:jc w:val="both"/>
              <w:rPr>
                <w:rFonts w:ascii="Times New Roman" w:eastAsia="Times New Roman" w:hAnsi="Times New Roman" w:cs="Times New Roman"/>
                <w:bCs/>
                <w:sz w:val="28"/>
                <w:szCs w:val="28"/>
                <w:lang w:val="kk-KZ"/>
              </w:rPr>
            </w:pPr>
            <w:r w:rsidRPr="007632D8">
              <w:rPr>
                <w:rFonts w:ascii="Times New Roman" w:eastAsia="Times New Roman" w:hAnsi="Times New Roman" w:cs="Times New Roman"/>
                <w:bCs/>
                <w:sz w:val="28"/>
                <w:szCs w:val="28"/>
                <w:lang w:val="kk-KZ"/>
              </w:rPr>
              <w:t xml:space="preserve"> Мектеп жасындағы балалардың физикалық, танымдық және тұлғалық даму әдістерін қолданасыз ба?</w:t>
            </w:r>
          </w:p>
        </w:tc>
        <w:tc>
          <w:tcPr>
            <w:tcW w:w="851" w:type="dxa"/>
          </w:tcPr>
          <w:p w14:paraId="2B9472E7" w14:textId="3C804B3F"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Иә</w:t>
            </w:r>
          </w:p>
        </w:tc>
        <w:tc>
          <w:tcPr>
            <w:tcW w:w="1525" w:type="dxa"/>
          </w:tcPr>
          <w:p w14:paraId="7908E520" w14:textId="727832E0"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Білмеймін</w:t>
            </w:r>
          </w:p>
        </w:tc>
      </w:tr>
      <w:tr w:rsidR="00F23BC0" w:rsidRPr="007632D8" w14:paraId="402F5283" w14:textId="77777777" w:rsidTr="00D94230">
        <w:tc>
          <w:tcPr>
            <w:tcW w:w="534" w:type="dxa"/>
          </w:tcPr>
          <w:p w14:paraId="0898A55A" w14:textId="5EB7215C"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3</w:t>
            </w:r>
          </w:p>
        </w:tc>
        <w:tc>
          <w:tcPr>
            <w:tcW w:w="6378" w:type="dxa"/>
          </w:tcPr>
          <w:p w14:paraId="6492C81C" w14:textId="1B65F4B1" w:rsidR="00F23BC0" w:rsidRPr="007632D8" w:rsidRDefault="00F23BC0" w:rsidP="00F23BC0">
            <w:pPr>
              <w:spacing w:line="276" w:lineRule="auto"/>
              <w:ind w:left="-142"/>
              <w:jc w:val="both"/>
              <w:rPr>
                <w:rFonts w:ascii="Times New Roman" w:eastAsia="Times New Roman" w:hAnsi="Times New Roman" w:cs="Times New Roman"/>
                <w:bCs/>
                <w:sz w:val="28"/>
                <w:szCs w:val="28"/>
                <w:lang w:val="kk-KZ"/>
              </w:rPr>
            </w:pPr>
            <w:r w:rsidRPr="007632D8">
              <w:rPr>
                <w:rFonts w:ascii="Times New Roman" w:eastAsia="Times New Roman" w:hAnsi="Times New Roman" w:cs="Times New Roman"/>
                <w:bCs/>
                <w:sz w:val="28"/>
                <w:szCs w:val="28"/>
                <w:lang w:val="kk-KZ"/>
              </w:rPr>
              <w:t>Балалардың білім беру бағдарламаларын әзірлеу нәтижелерін бағалауға мүмкіндік беретін мониторингтік талдаудың әдістері мен құралдарын пайдаланасыз ба?</w:t>
            </w:r>
          </w:p>
          <w:p w14:paraId="630C2D62" w14:textId="77777777" w:rsidR="00F23BC0" w:rsidRPr="007632D8" w:rsidRDefault="00F23BC0" w:rsidP="00F23BC0">
            <w:pPr>
              <w:spacing w:line="240" w:lineRule="atLeast"/>
              <w:jc w:val="both"/>
              <w:rPr>
                <w:rFonts w:ascii="Times New Roman" w:hAnsi="Times New Roman" w:cs="Times New Roman"/>
                <w:sz w:val="28"/>
                <w:szCs w:val="28"/>
                <w:lang w:val="kk-KZ"/>
              </w:rPr>
            </w:pPr>
          </w:p>
        </w:tc>
        <w:tc>
          <w:tcPr>
            <w:tcW w:w="851" w:type="dxa"/>
          </w:tcPr>
          <w:p w14:paraId="6535F193" w14:textId="20D390EC"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Иә</w:t>
            </w:r>
          </w:p>
        </w:tc>
        <w:tc>
          <w:tcPr>
            <w:tcW w:w="1525" w:type="dxa"/>
          </w:tcPr>
          <w:p w14:paraId="61818099" w14:textId="08449F7C"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Білмеймін</w:t>
            </w:r>
          </w:p>
        </w:tc>
      </w:tr>
      <w:tr w:rsidR="00F23BC0" w:rsidRPr="007632D8" w14:paraId="42617C08" w14:textId="77777777" w:rsidTr="00D94230">
        <w:tc>
          <w:tcPr>
            <w:tcW w:w="534" w:type="dxa"/>
          </w:tcPr>
          <w:p w14:paraId="727D38C3" w14:textId="3287A429"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4</w:t>
            </w:r>
          </w:p>
        </w:tc>
        <w:tc>
          <w:tcPr>
            <w:tcW w:w="6378" w:type="dxa"/>
          </w:tcPr>
          <w:p w14:paraId="2010C175" w14:textId="6862994F" w:rsidR="00F23BC0" w:rsidRPr="007632D8" w:rsidRDefault="00F23BC0" w:rsidP="00F23BC0">
            <w:pPr>
              <w:spacing w:line="276" w:lineRule="auto"/>
              <w:ind w:left="-142"/>
              <w:jc w:val="both"/>
              <w:rPr>
                <w:rFonts w:ascii="Times New Roman" w:eastAsia="Times New Roman" w:hAnsi="Times New Roman" w:cs="Times New Roman"/>
                <w:bCs/>
                <w:sz w:val="28"/>
                <w:szCs w:val="28"/>
                <w:lang w:val="kk-KZ"/>
              </w:rPr>
            </w:pPr>
            <w:r w:rsidRPr="007632D8">
              <w:rPr>
                <w:rFonts w:ascii="Times New Roman" w:eastAsia="Times New Roman" w:hAnsi="Times New Roman" w:cs="Times New Roman"/>
                <w:bCs/>
                <w:sz w:val="28"/>
                <w:szCs w:val="28"/>
                <w:lang w:val="kk-KZ"/>
              </w:rPr>
              <w:t>Оқушының дамытушылық іс-әрекетінің барлық түрлеріне (ойындық, өнімді, танымдық зерттеушілік, психологиялық) иелік етесіз бе?</w:t>
            </w:r>
          </w:p>
          <w:p w14:paraId="48F7947D" w14:textId="77777777" w:rsidR="00F23BC0" w:rsidRPr="007632D8" w:rsidRDefault="00F23BC0" w:rsidP="00F23BC0">
            <w:pPr>
              <w:spacing w:line="240" w:lineRule="atLeast"/>
              <w:jc w:val="both"/>
              <w:rPr>
                <w:rFonts w:ascii="Times New Roman" w:hAnsi="Times New Roman" w:cs="Times New Roman"/>
                <w:sz w:val="28"/>
                <w:szCs w:val="28"/>
                <w:lang w:val="kk-KZ"/>
              </w:rPr>
            </w:pPr>
          </w:p>
        </w:tc>
        <w:tc>
          <w:tcPr>
            <w:tcW w:w="851" w:type="dxa"/>
          </w:tcPr>
          <w:p w14:paraId="5D085ECB" w14:textId="6F6B69D3"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lastRenderedPageBreak/>
              <w:t>Иә</w:t>
            </w:r>
          </w:p>
        </w:tc>
        <w:tc>
          <w:tcPr>
            <w:tcW w:w="1525" w:type="dxa"/>
          </w:tcPr>
          <w:p w14:paraId="2529745B" w14:textId="4BA6FEEF"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Білмеймін</w:t>
            </w:r>
          </w:p>
        </w:tc>
      </w:tr>
      <w:tr w:rsidR="00F23BC0" w:rsidRPr="007632D8" w14:paraId="21B23C0B" w14:textId="77777777" w:rsidTr="00D94230">
        <w:tc>
          <w:tcPr>
            <w:tcW w:w="534" w:type="dxa"/>
          </w:tcPr>
          <w:p w14:paraId="30E028DB" w14:textId="18B1754A"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5</w:t>
            </w:r>
          </w:p>
        </w:tc>
        <w:tc>
          <w:tcPr>
            <w:tcW w:w="6378" w:type="dxa"/>
          </w:tcPr>
          <w:p w14:paraId="7F09EA88" w14:textId="14C28951" w:rsidR="00F23BC0" w:rsidRPr="007632D8" w:rsidRDefault="00F23BC0" w:rsidP="00F23BC0">
            <w:pPr>
              <w:spacing w:line="276" w:lineRule="auto"/>
              <w:ind w:left="-142"/>
              <w:jc w:val="both"/>
              <w:rPr>
                <w:rFonts w:ascii="Times New Roman" w:eastAsia="Times New Roman" w:hAnsi="Times New Roman" w:cs="Times New Roman"/>
                <w:bCs/>
                <w:sz w:val="28"/>
                <w:szCs w:val="28"/>
                <w:lang w:val="kk-KZ"/>
              </w:rPr>
            </w:pPr>
            <w:r w:rsidRPr="007632D8">
              <w:rPr>
                <w:rFonts w:ascii="Times New Roman" w:eastAsia="Times New Roman" w:hAnsi="Times New Roman" w:cs="Times New Roman"/>
                <w:bCs/>
                <w:sz w:val="28"/>
                <w:szCs w:val="28"/>
                <w:lang w:val="kk-KZ"/>
              </w:rPr>
              <w:t>Оқу-психологиялық мәселелерді шешу үшін мектеп жасындағы ата-аналармен  серіктестік орнатасыз ба?</w:t>
            </w:r>
          </w:p>
          <w:p w14:paraId="228C2D41" w14:textId="77777777" w:rsidR="00F23BC0" w:rsidRPr="007632D8" w:rsidRDefault="00F23BC0" w:rsidP="00F23BC0">
            <w:pPr>
              <w:spacing w:line="240" w:lineRule="atLeast"/>
              <w:jc w:val="both"/>
              <w:rPr>
                <w:rFonts w:ascii="Times New Roman" w:hAnsi="Times New Roman" w:cs="Times New Roman"/>
                <w:sz w:val="28"/>
                <w:szCs w:val="28"/>
                <w:lang w:val="kk-KZ"/>
              </w:rPr>
            </w:pPr>
          </w:p>
        </w:tc>
        <w:tc>
          <w:tcPr>
            <w:tcW w:w="851" w:type="dxa"/>
          </w:tcPr>
          <w:p w14:paraId="76B0EC54" w14:textId="06C7B76C"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Иә</w:t>
            </w:r>
          </w:p>
        </w:tc>
        <w:tc>
          <w:tcPr>
            <w:tcW w:w="1525" w:type="dxa"/>
          </w:tcPr>
          <w:p w14:paraId="7C674AEC" w14:textId="608EFB14"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Білмеймін</w:t>
            </w:r>
          </w:p>
        </w:tc>
      </w:tr>
      <w:tr w:rsidR="00F23BC0" w:rsidRPr="007632D8" w14:paraId="2D50A66D" w14:textId="77777777" w:rsidTr="00D94230">
        <w:tc>
          <w:tcPr>
            <w:tcW w:w="534" w:type="dxa"/>
          </w:tcPr>
          <w:p w14:paraId="4DB632A9" w14:textId="6AED5ACB"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6</w:t>
            </w:r>
          </w:p>
        </w:tc>
        <w:tc>
          <w:tcPr>
            <w:tcW w:w="6378" w:type="dxa"/>
          </w:tcPr>
          <w:p w14:paraId="0E1EACE9" w14:textId="07D6589B" w:rsidR="00F23BC0" w:rsidRPr="007632D8" w:rsidRDefault="00F23BC0" w:rsidP="00F23BC0">
            <w:pPr>
              <w:spacing w:line="276" w:lineRule="auto"/>
              <w:ind w:left="-142"/>
              <w:jc w:val="both"/>
              <w:rPr>
                <w:rFonts w:ascii="Times New Roman" w:eastAsia="Times New Roman" w:hAnsi="Times New Roman" w:cs="Times New Roman"/>
                <w:bCs/>
                <w:sz w:val="28"/>
                <w:szCs w:val="28"/>
                <w:lang w:val="kk-KZ"/>
              </w:rPr>
            </w:pPr>
            <w:r w:rsidRPr="007632D8">
              <w:rPr>
                <w:rFonts w:ascii="Times New Roman" w:eastAsia="Times New Roman" w:hAnsi="Times New Roman" w:cs="Times New Roman"/>
                <w:bCs/>
                <w:sz w:val="28"/>
                <w:szCs w:val="28"/>
                <w:lang w:val="kk-KZ"/>
              </w:rPr>
              <w:t>Оқу жұмысын жоспарлау, жүзеге асыру және бағалау үшін қажетті және жеткілікті құзыреттері бар ма?</w:t>
            </w:r>
          </w:p>
          <w:p w14:paraId="61C24DDE" w14:textId="77777777" w:rsidR="00F23BC0" w:rsidRPr="007632D8" w:rsidRDefault="00F23BC0" w:rsidP="00F23BC0">
            <w:pPr>
              <w:spacing w:line="240" w:lineRule="atLeast"/>
              <w:jc w:val="both"/>
              <w:rPr>
                <w:rFonts w:ascii="Times New Roman" w:hAnsi="Times New Roman" w:cs="Times New Roman"/>
                <w:sz w:val="28"/>
                <w:szCs w:val="28"/>
                <w:lang w:val="kk-KZ"/>
              </w:rPr>
            </w:pPr>
          </w:p>
        </w:tc>
        <w:tc>
          <w:tcPr>
            <w:tcW w:w="851" w:type="dxa"/>
          </w:tcPr>
          <w:p w14:paraId="76321AA2" w14:textId="36D44FC6"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Иә</w:t>
            </w:r>
          </w:p>
        </w:tc>
        <w:tc>
          <w:tcPr>
            <w:tcW w:w="1525" w:type="dxa"/>
          </w:tcPr>
          <w:p w14:paraId="7B34A2A6" w14:textId="68430974"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Білмеймін</w:t>
            </w:r>
          </w:p>
        </w:tc>
      </w:tr>
      <w:tr w:rsidR="00F23BC0" w:rsidRPr="007632D8" w14:paraId="1BFEE3CD" w14:textId="77777777" w:rsidTr="00D94230">
        <w:tc>
          <w:tcPr>
            <w:tcW w:w="534" w:type="dxa"/>
          </w:tcPr>
          <w:p w14:paraId="0A0D81A3" w14:textId="2EC0FF74"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7</w:t>
            </w:r>
          </w:p>
        </w:tc>
        <w:tc>
          <w:tcPr>
            <w:tcW w:w="6378" w:type="dxa"/>
          </w:tcPr>
          <w:p w14:paraId="1EEDE5E3" w14:textId="18329618" w:rsidR="00F23BC0" w:rsidRPr="007632D8" w:rsidRDefault="00FC1514" w:rsidP="00F23BC0">
            <w:pPr>
              <w:spacing w:line="276" w:lineRule="auto"/>
              <w:ind w:left="-142"/>
              <w:jc w:val="both"/>
              <w:rPr>
                <w:rFonts w:ascii="Times New Roman" w:eastAsia="Times New Roman" w:hAnsi="Times New Roman" w:cs="Times New Roman"/>
                <w:bCs/>
                <w:sz w:val="28"/>
                <w:szCs w:val="28"/>
                <w:lang w:val="kk-KZ"/>
              </w:rPr>
            </w:pPr>
            <w:r w:rsidRPr="007632D8">
              <w:rPr>
                <w:rFonts w:ascii="Times New Roman" w:eastAsia="Times New Roman" w:hAnsi="Times New Roman" w:cs="Times New Roman"/>
                <w:bCs/>
                <w:sz w:val="28"/>
                <w:szCs w:val="28"/>
                <w:lang w:val="kk-KZ"/>
              </w:rPr>
              <w:t>М</w:t>
            </w:r>
            <w:r w:rsidR="00F23BC0" w:rsidRPr="007632D8">
              <w:rPr>
                <w:rFonts w:ascii="Times New Roman" w:eastAsia="Times New Roman" w:hAnsi="Times New Roman" w:cs="Times New Roman"/>
                <w:bCs/>
                <w:sz w:val="28"/>
                <w:szCs w:val="28"/>
                <w:lang w:val="kk-KZ"/>
              </w:rPr>
              <w:t>ектеп жастағы балалармен жұмысты ұйымдастырудың ерекшеліктерін білесіз бе?</w:t>
            </w:r>
          </w:p>
          <w:p w14:paraId="4332FC1E" w14:textId="77777777" w:rsidR="00F23BC0" w:rsidRPr="007632D8" w:rsidRDefault="00F23BC0" w:rsidP="00F23BC0">
            <w:pPr>
              <w:spacing w:line="240" w:lineRule="atLeast"/>
              <w:jc w:val="both"/>
              <w:rPr>
                <w:rFonts w:ascii="Times New Roman" w:hAnsi="Times New Roman" w:cs="Times New Roman"/>
                <w:sz w:val="28"/>
                <w:szCs w:val="28"/>
                <w:lang w:val="kk-KZ"/>
              </w:rPr>
            </w:pPr>
          </w:p>
        </w:tc>
        <w:tc>
          <w:tcPr>
            <w:tcW w:w="851" w:type="dxa"/>
          </w:tcPr>
          <w:p w14:paraId="15FEE3B1" w14:textId="0A0538D9"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Иә</w:t>
            </w:r>
          </w:p>
        </w:tc>
        <w:tc>
          <w:tcPr>
            <w:tcW w:w="1525" w:type="dxa"/>
          </w:tcPr>
          <w:p w14:paraId="6E71BA24" w14:textId="6ECE8326"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Білмеймін</w:t>
            </w:r>
          </w:p>
        </w:tc>
      </w:tr>
      <w:tr w:rsidR="00F23BC0" w:rsidRPr="007632D8" w14:paraId="5FB78639" w14:textId="77777777" w:rsidTr="00D94230">
        <w:tc>
          <w:tcPr>
            <w:tcW w:w="534" w:type="dxa"/>
          </w:tcPr>
          <w:p w14:paraId="1C75F888" w14:textId="3D14D996"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8</w:t>
            </w:r>
          </w:p>
        </w:tc>
        <w:tc>
          <w:tcPr>
            <w:tcW w:w="6378" w:type="dxa"/>
          </w:tcPr>
          <w:p w14:paraId="3537DD28" w14:textId="59514D85" w:rsidR="00F23BC0" w:rsidRPr="007632D8" w:rsidRDefault="00F23BC0" w:rsidP="00F23BC0">
            <w:pPr>
              <w:spacing w:line="276" w:lineRule="auto"/>
              <w:ind w:left="-142"/>
              <w:jc w:val="both"/>
              <w:rPr>
                <w:rFonts w:ascii="Times New Roman" w:eastAsia="Times New Roman" w:hAnsi="Times New Roman" w:cs="Times New Roman"/>
                <w:bCs/>
                <w:sz w:val="28"/>
                <w:szCs w:val="28"/>
                <w:lang w:val="kk-KZ"/>
              </w:rPr>
            </w:pPr>
            <w:r w:rsidRPr="007632D8">
              <w:rPr>
                <w:rFonts w:ascii="Times New Roman" w:eastAsia="Times New Roman" w:hAnsi="Times New Roman" w:cs="Times New Roman"/>
                <w:bCs/>
                <w:sz w:val="28"/>
                <w:szCs w:val="28"/>
                <w:lang w:val="kk-KZ"/>
              </w:rPr>
              <w:t>Сізде негізгі психологиялық тәсілдер бар ма: мәдени-тарихи, белсенді және тұлғалық;</w:t>
            </w:r>
          </w:p>
          <w:p w14:paraId="74CC30B3" w14:textId="77777777" w:rsidR="00F23BC0" w:rsidRPr="007632D8" w:rsidRDefault="00F23BC0" w:rsidP="00F23BC0">
            <w:pPr>
              <w:spacing w:line="240" w:lineRule="atLeast"/>
              <w:jc w:val="both"/>
              <w:rPr>
                <w:rFonts w:ascii="Times New Roman" w:hAnsi="Times New Roman" w:cs="Times New Roman"/>
                <w:sz w:val="28"/>
                <w:szCs w:val="28"/>
                <w:lang w:val="kk-KZ"/>
              </w:rPr>
            </w:pPr>
          </w:p>
        </w:tc>
        <w:tc>
          <w:tcPr>
            <w:tcW w:w="851" w:type="dxa"/>
          </w:tcPr>
          <w:p w14:paraId="5875452D" w14:textId="05628F1D"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Иә</w:t>
            </w:r>
          </w:p>
        </w:tc>
        <w:tc>
          <w:tcPr>
            <w:tcW w:w="1525" w:type="dxa"/>
          </w:tcPr>
          <w:p w14:paraId="25EBBCD2" w14:textId="038A4B1C"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Білмеймін</w:t>
            </w:r>
          </w:p>
        </w:tc>
      </w:tr>
      <w:tr w:rsidR="00F23BC0" w:rsidRPr="007632D8" w14:paraId="364CBCBA" w14:textId="77777777" w:rsidTr="00D94230">
        <w:tc>
          <w:tcPr>
            <w:tcW w:w="534" w:type="dxa"/>
          </w:tcPr>
          <w:p w14:paraId="139DD4FB" w14:textId="63EC1E2A"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9</w:t>
            </w:r>
          </w:p>
        </w:tc>
        <w:tc>
          <w:tcPr>
            <w:tcW w:w="6378" w:type="dxa"/>
          </w:tcPr>
          <w:p w14:paraId="41F67EC9" w14:textId="6E1F4BFC" w:rsidR="00F23BC0" w:rsidRPr="007632D8" w:rsidRDefault="00F23BC0" w:rsidP="00F23BC0">
            <w:pPr>
              <w:spacing w:line="276" w:lineRule="auto"/>
              <w:jc w:val="both"/>
              <w:rPr>
                <w:rFonts w:ascii="Times New Roman" w:eastAsia="Times New Roman" w:hAnsi="Times New Roman" w:cs="Times New Roman"/>
                <w:bCs/>
                <w:sz w:val="28"/>
                <w:szCs w:val="28"/>
                <w:lang w:val="kk-KZ"/>
              </w:rPr>
            </w:pPr>
            <w:r w:rsidRPr="007632D8">
              <w:rPr>
                <w:rFonts w:ascii="Times New Roman" w:eastAsia="Times New Roman" w:hAnsi="Times New Roman" w:cs="Times New Roman"/>
                <w:bCs/>
                <w:sz w:val="28"/>
                <w:szCs w:val="28"/>
                <w:lang w:val="kk-KZ"/>
              </w:rPr>
              <w:t>Ерте және мектеп жасына дейінгі балалар әрекетінің қалыптасу және даму ерекшеліктерін білесіз бе?</w:t>
            </w:r>
          </w:p>
          <w:p w14:paraId="29005556" w14:textId="77777777" w:rsidR="00F23BC0" w:rsidRPr="007632D8" w:rsidRDefault="00F23BC0" w:rsidP="00F23BC0">
            <w:pPr>
              <w:ind w:left="-142" w:firstLine="142"/>
              <w:jc w:val="both"/>
              <w:rPr>
                <w:rFonts w:ascii="Times New Roman" w:eastAsia="Times New Roman" w:hAnsi="Times New Roman" w:cs="Times New Roman"/>
                <w:bCs/>
                <w:sz w:val="28"/>
                <w:szCs w:val="28"/>
                <w:lang w:val="kk-KZ"/>
              </w:rPr>
            </w:pPr>
          </w:p>
        </w:tc>
        <w:tc>
          <w:tcPr>
            <w:tcW w:w="851" w:type="dxa"/>
          </w:tcPr>
          <w:p w14:paraId="0CD687E8" w14:textId="3118FA71"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Иә</w:t>
            </w:r>
          </w:p>
        </w:tc>
        <w:tc>
          <w:tcPr>
            <w:tcW w:w="1525" w:type="dxa"/>
          </w:tcPr>
          <w:p w14:paraId="1D288395" w14:textId="6B701FDA"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Білмеймін</w:t>
            </w:r>
          </w:p>
        </w:tc>
      </w:tr>
      <w:tr w:rsidR="00F23BC0" w:rsidRPr="007632D8" w14:paraId="3FB3AEF7" w14:textId="77777777" w:rsidTr="00D94230">
        <w:tc>
          <w:tcPr>
            <w:tcW w:w="534" w:type="dxa"/>
          </w:tcPr>
          <w:p w14:paraId="38F0FDFE" w14:textId="75341FE6"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10</w:t>
            </w:r>
          </w:p>
        </w:tc>
        <w:tc>
          <w:tcPr>
            <w:tcW w:w="6378" w:type="dxa"/>
          </w:tcPr>
          <w:p w14:paraId="2487544F" w14:textId="534C6E66" w:rsidR="00F23BC0" w:rsidRPr="007632D8" w:rsidRDefault="00F23BC0" w:rsidP="00F23BC0">
            <w:pPr>
              <w:spacing w:line="276" w:lineRule="auto"/>
              <w:ind w:left="-142"/>
              <w:jc w:val="both"/>
              <w:rPr>
                <w:rFonts w:ascii="Times New Roman" w:eastAsia="Times New Roman" w:hAnsi="Times New Roman" w:cs="Times New Roman"/>
                <w:bCs/>
                <w:sz w:val="28"/>
                <w:szCs w:val="28"/>
                <w:lang w:val="kk-KZ"/>
              </w:rPr>
            </w:pPr>
            <w:r w:rsidRPr="007632D8">
              <w:rPr>
                <w:rFonts w:ascii="Times New Roman" w:eastAsia="Times New Roman" w:hAnsi="Times New Roman" w:cs="Times New Roman"/>
                <w:bCs/>
                <w:sz w:val="28"/>
                <w:szCs w:val="28"/>
                <w:lang w:val="kk-KZ"/>
              </w:rPr>
              <w:t>Мектептегі білім беруді дамытудың қазіргі тенденцияларымен таныссыз ба?</w:t>
            </w:r>
          </w:p>
          <w:p w14:paraId="104CCB9F" w14:textId="77777777" w:rsidR="00F23BC0" w:rsidRPr="007632D8" w:rsidRDefault="00F23BC0" w:rsidP="00F23BC0">
            <w:pPr>
              <w:ind w:left="-142" w:firstLine="142"/>
              <w:jc w:val="both"/>
              <w:rPr>
                <w:rFonts w:ascii="Times New Roman" w:eastAsia="Times New Roman" w:hAnsi="Times New Roman" w:cs="Times New Roman"/>
                <w:bCs/>
                <w:sz w:val="28"/>
                <w:szCs w:val="28"/>
                <w:lang w:val="kk-KZ"/>
              </w:rPr>
            </w:pPr>
          </w:p>
        </w:tc>
        <w:tc>
          <w:tcPr>
            <w:tcW w:w="851" w:type="dxa"/>
          </w:tcPr>
          <w:p w14:paraId="6D2C5E23" w14:textId="264C8FA7"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Иә</w:t>
            </w:r>
          </w:p>
        </w:tc>
        <w:tc>
          <w:tcPr>
            <w:tcW w:w="1525" w:type="dxa"/>
          </w:tcPr>
          <w:p w14:paraId="5A245A93" w14:textId="4782CE41" w:rsidR="00F23BC0" w:rsidRPr="007632D8" w:rsidRDefault="00F23BC0" w:rsidP="00F23BC0">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Білмеймін</w:t>
            </w:r>
          </w:p>
        </w:tc>
      </w:tr>
    </w:tbl>
    <w:p w14:paraId="2DE7F33B" w14:textId="77777777" w:rsidR="00BE6043" w:rsidRPr="007632D8" w:rsidRDefault="00BE6043" w:rsidP="007B4807">
      <w:pPr>
        <w:jc w:val="both"/>
        <w:rPr>
          <w:rFonts w:ascii="Times New Roman" w:hAnsi="Times New Roman" w:cs="Times New Roman"/>
          <w:bCs/>
          <w:sz w:val="28"/>
          <w:szCs w:val="28"/>
          <w:lang w:val="kk-KZ"/>
        </w:rPr>
      </w:pPr>
    </w:p>
    <w:p w14:paraId="33CD31A6" w14:textId="77590A2A" w:rsidR="000A4137" w:rsidRPr="007632D8" w:rsidRDefault="00B72AF3" w:rsidP="000A4137">
      <w:pPr>
        <w:ind w:left="-142" w:firstLine="142"/>
        <w:jc w:val="both"/>
        <w:rPr>
          <w:rFonts w:ascii="Times New Roman" w:hAnsi="Times New Roman" w:cs="Times New Roman"/>
          <w:bCs/>
          <w:sz w:val="28"/>
          <w:szCs w:val="28"/>
          <w:lang w:val="kk-KZ"/>
        </w:rPr>
      </w:pPr>
      <w:r w:rsidRPr="007632D8">
        <w:rPr>
          <w:rFonts w:ascii="Times New Roman" w:hAnsi="Times New Roman" w:cs="Times New Roman"/>
          <w:bCs/>
          <w:sz w:val="28"/>
          <w:szCs w:val="28"/>
          <w:lang w:val="kk-KZ"/>
        </w:rPr>
        <w:t>Зерттеуге 21-22 жас аралығындағы 30 студент қатысты. «Педагог – психологтың кәсіби стандарты» сауалнамасы бойынша зерттеу нәтижелері 1-суретте келтірілген.</w:t>
      </w:r>
    </w:p>
    <w:p w14:paraId="61F6783B" w14:textId="2D7B01F1" w:rsidR="000A4137" w:rsidRPr="007632D8" w:rsidRDefault="00B72AF3" w:rsidP="000C7E51">
      <w:pPr>
        <w:ind w:left="-142" w:firstLine="142"/>
        <w:jc w:val="both"/>
        <w:rPr>
          <w:rFonts w:ascii="Times New Roman" w:hAnsi="Times New Roman" w:cs="Times New Roman"/>
          <w:bCs/>
          <w:sz w:val="28"/>
          <w:szCs w:val="28"/>
          <w:lang w:val="kk-KZ"/>
        </w:rPr>
      </w:pPr>
      <w:r w:rsidRPr="007632D8">
        <w:rPr>
          <w:rFonts w:ascii="Times New Roman" w:hAnsi="Times New Roman" w:cs="Times New Roman"/>
          <w:bCs/>
          <w:noProof/>
          <w:sz w:val="28"/>
          <w:szCs w:val="28"/>
          <w:lang w:val="kk-KZ"/>
        </w:rPr>
        <w:lastRenderedPageBreak/>
        <w:drawing>
          <wp:inline distT="0" distB="0" distL="0" distR="0" wp14:anchorId="34FC7A54" wp14:editId="36CBD30B">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032389D" w14:textId="77777777" w:rsidR="00FF6F5D" w:rsidRDefault="00FF6F5D" w:rsidP="00E64F12">
      <w:pPr>
        <w:spacing w:line="240" w:lineRule="atLeast"/>
        <w:jc w:val="both"/>
        <w:rPr>
          <w:rFonts w:ascii="Times New Roman" w:hAnsi="Times New Roman" w:cs="Times New Roman"/>
          <w:sz w:val="28"/>
          <w:szCs w:val="28"/>
          <w:lang w:val="kk-KZ"/>
        </w:rPr>
      </w:pPr>
    </w:p>
    <w:p w14:paraId="1C5777FE" w14:textId="1CB3939A" w:rsidR="000A4137" w:rsidRDefault="006D3A8A" w:rsidP="00E64F12">
      <w:pPr>
        <w:spacing w:line="240" w:lineRule="atLeast"/>
        <w:jc w:val="both"/>
        <w:rPr>
          <w:rFonts w:ascii="Times New Roman" w:hAnsi="Times New Roman" w:cs="Times New Roman"/>
          <w:sz w:val="28"/>
          <w:szCs w:val="28"/>
          <w:lang w:val="kk-KZ"/>
        </w:rPr>
      </w:pPr>
      <w:r w:rsidRPr="007632D8">
        <w:rPr>
          <w:rFonts w:ascii="Times New Roman" w:hAnsi="Times New Roman" w:cs="Times New Roman"/>
          <w:sz w:val="28"/>
          <w:szCs w:val="28"/>
          <w:lang w:val="kk-KZ"/>
        </w:rPr>
        <w:t xml:space="preserve">Зерттеу </w:t>
      </w:r>
      <w:r w:rsidR="00B5102F" w:rsidRPr="007632D8">
        <w:rPr>
          <w:rFonts w:ascii="Times New Roman" w:hAnsi="Times New Roman" w:cs="Times New Roman"/>
          <w:sz w:val="28"/>
          <w:szCs w:val="28"/>
          <w:lang w:val="kk-KZ"/>
        </w:rPr>
        <w:t xml:space="preserve">нәтижелері көрсеткендей, экспериментальды топта кәсіби даму </w:t>
      </w:r>
      <w:r w:rsidR="00B5102F" w:rsidRPr="00FF6F5D">
        <w:rPr>
          <w:rFonts w:ascii="Times New Roman" w:hAnsi="Times New Roman" w:cs="Times New Roman"/>
          <w:sz w:val="28"/>
          <w:szCs w:val="28"/>
          <w:lang w:val="kk-KZ"/>
        </w:rPr>
        <w:t>байқалады.</w:t>
      </w:r>
    </w:p>
    <w:p w14:paraId="5391D560" w14:textId="77777777" w:rsidR="00FF6F5D" w:rsidRPr="00FF6F5D" w:rsidRDefault="00FF6F5D" w:rsidP="00E64F12">
      <w:pPr>
        <w:spacing w:line="240" w:lineRule="atLeast"/>
        <w:jc w:val="both"/>
        <w:rPr>
          <w:rFonts w:ascii="Times New Roman" w:hAnsi="Times New Roman" w:cs="Times New Roman"/>
          <w:sz w:val="28"/>
          <w:szCs w:val="28"/>
          <w:lang w:val="kk-KZ"/>
        </w:rPr>
      </w:pPr>
    </w:p>
    <w:p w14:paraId="55BC45B1" w14:textId="3AA75377" w:rsidR="007632D8" w:rsidRPr="00FF6F5D" w:rsidRDefault="00FF6F5D" w:rsidP="00E64F12">
      <w:pPr>
        <w:spacing w:line="24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Қорытындылай келе, б</w:t>
      </w:r>
      <w:r w:rsidRPr="00FF6F5D">
        <w:rPr>
          <w:rFonts w:ascii="Times New Roman" w:hAnsi="Times New Roman" w:cs="Times New Roman"/>
          <w:sz w:val="28"/>
          <w:szCs w:val="28"/>
          <w:lang w:val="kk-KZ"/>
        </w:rPr>
        <w:t xml:space="preserve">үгінгі күні информатика мен </w:t>
      </w:r>
      <w:r w:rsidR="00944301">
        <w:rPr>
          <w:rFonts w:ascii="Times New Roman" w:hAnsi="Times New Roman" w:cs="Times New Roman"/>
          <w:sz w:val="28"/>
          <w:szCs w:val="28"/>
          <w:lang w:val="kk-KZ"/>
        </w:rPr>
        <w:t>инновациядық</w:t>
      </w:r>
      <w:r w:rsidRPr="00FF6F5D">
        <w:rPr>
          <w:rFonts w:ascii="Times New Roman" w:hAnsi="Times New Roman" w:cs="Times New Roman"/>
          <w:sz w:val="28"/>
          <w:szCs w:val="28"/>
          <w:lang w:val="kk-KZ"/>
        </w:rPr>
        <w:t xml:space="preserve"> технологиялар психологтар</w:t>
      </w:r>
      <w:r>
        <w:rPr>
          <w:rFonts w:ascii="Times New Roman" w:hAnsi="Times New Roman" w:cs="Times New Roman"/>
          <w:sz w:val="28"/>
          <w:szCs w:val="28"/>
          <w:lang w:val="kk-KZ"/>
        </w:rPr>
        <w:t>д</w:t>
      </w:r>
      <w:r w:rsidRPr="00FF6F5D">
        <w:rPr>
          <w:rFonts w:ascii="Times New Roman" w:hAnsi="Times New Roman" w:cs="Times New Roman"/>
          <w:sz w:val="28"/>
          <w:szCs w:val="28"/>
          <w:lang w:val="kk-KZ"/>
        </w:rPr>
        <w:t xml:space="preserve">ың жұмысындағы құрал мен құрал ғана емес, сонымен қатар оқу процесін мәселесін шешу кезінде мұғалімдермен өзара әрекеттестік ұйымдастырудың ортақ негізі болып табылады. Жоғарыда айтылғандарға байланысты </w:t>
      </w:r>
      <w:r>
        <w:rPr>
          <w:rFonts w:ascii="Times New Roman" w:hAnsi="Times New Roman" w:cs="Times New Roman"/>
          <w:sz w:val="28"/>
          <w:szCs w:val="28"/>
          <w:lang w:val="kk-KZ"/>
        </w:rPr>
        <w:t>педагог</w:t>
      </w:r>
      <w:r w:rsidRPr="00FF6F5D">
        <w:rPr>
          <w:rFonts w:ascii="Times New Roman" w:hAnsi="Times New Roman" w:cs="Times New Roman"/>
          <w:sz w:val="28"/>
          <w:szCs w:val="28"/>
          <w:lang w:val="kk-KZ"/>
        </w:rPr>
        <w:t>-психолог</w:t>
      </w:r>
      <w:r>
        <w:rPr>
          <w:rFonts w:ascii="Times New Roman" w:hAnsi="Times New Roman" w:cs="Times New Roman"/>
          <w:sz w:val="28"/>
          <w:szCs w:val="28"/>
          <w:lang w:val="kk-KZ"/>
        </w:rPr>
        <w:t xml:space="preserve"> </w:t>
      </w:r>
      <w:r w:rsidRPr="00FF6F5D">
        <w:rPr>
          <w:rFonts w:ascii="Times New Roman" w:hAnsi="Times New Roman" w:cs="Times New Roman"/>
          <w:sz w:val="28"/>
          <w:szCs w:val="28"/>
          <w:lang w:val="kk-KZ"/>
        </w:rPr>
        <w:t xml:space="preserve">жұмысында заманауи </w:t>
      </w:r>
      <w:r w:rsidR="00944301">
        <w:rPr>
          <w:rFonts w:ascii="Times New Roman" w:hAnsi="Times New Roman" w:cs="Times New Roman"/>
          <w:sz w:val="28"/>
          <w:szCs w:val="28"/>
          <w:lang w:val="kk-KZ"/>
        </w:rPr>
        <w:t>инновациялық</w:t>
      </w:r>
      <w:r w:rsidRPr="00FF6F5D">
        <w:rPr>
          <w:rFonts w:ascii="Times New Roman" w:hAnsi="Times New Roman" w:cs="Times New Roman"/>
          <w:sz w:val="28"/>
          <w:szCs w:val="28"/>
          <w:lang w:val="kk-KZ"/>
        </w:rPr>
        <w:t xml:space="preserve"> технологияларды қолдану, сонымен қатар</w:t>
      </w:r>
      <w:r>
        <w:rPr>
          <w:rFonts w:ascii="Times New Roman" w:hAnsi="Times New Roman" w:cs="Times New Roman"/>
          <w:sz w:val="28"/>
          <w:szCs w:val="28"/>
          <w:lang w:val="kk-KZ"/>
        </w:rPr>
        <w:t xml:space="preserve"> педагог</w:t>
      </w:r>
      <w:r w:rsidRPr="00FF6F5D">
        <w:rPr>
          <w:rFonts w:ascii="Times New Roman" w:hAnsi="Times New Roman" w:cs="Times New Roman"/>
          <w:sz w:val="28"/>
          <w:szCs w:val="28"/>
          <w:lang w:val="kk-KZ"/>
        </w:rPr>
        <w:t>-психолог</w:t>
      </w:r>
      <w:r>
        <w:rPr>
          <w:rFonts w:ascii="Times New Roman" w:hAnsi="Times New Roman" w:cs="Times New Roman"/>
          <w:sz w:val="28"/>
          <w:szCs w:val="28"/>
          <w:lang w:val="kk-KZ"/>
        </w:rPr>
        <w:t>тарда</w:t>
      </w:r>
      <w:r w:rsidRPr="00FF6F5D">
        <w:rPr>
          <w:rFonts w:ascii="Times New Roman" w:hAnsi="Times New Roman" w:cs="Times New Roman"/>
          <w:sz w:val="28"/>
          <w:szCs w:val="28"/>
          <w:lang w:val="kk-KZ"/>
        </w:rPr>
        <w:t xml:space="preserve"> нақты психологиялық мәселелерді шешу  ақпараттық сауаттылығын арттыруға</w:t>
      </w:r>
      <w:r>
        <w:rPr>
          <w:rFonts w:ascii="Times New Roman" w:hAnsi="Times New Roman" w:cs="Times New Roman"/>
          <w:sz w:val="28"/>
          <w:szCs w:val="28"/>
          <w:lang w:val="kk-KZ"/>
        </w:rPr>
        <w:t>, кәсіби сапаларының дамуына</w:t>
      </w:r>
      <w:r w:rsidRPr="00FF6F5D">
        <w:rPr>
          <w:rFonts w:ascii="Times New Roman" w:hAnsi="Times New Roman" w:cs="Times New Roman"/>
          <w:sz w:val="28"/>
          <w:szCs w:val="28"/>
          <w:lang w:val="kk-KZ"/>
        </w:rPr>
        <w:t xml:space="preserve"> және олардың тәжірибесінде компьютерді пайдалануға ынтасын арттыруға ықпал етеді. .</w:t>
      </w:r>
    </w:p>
    <w:p w14:paraId="658C31BE" w14:textId="73E4F174" w:rsidR="00D00FF9" w:rsidRPr="007632D8" w:rsidRDefault="00D00FF9" w:rsidP="00E64F12">
      <w:pPr>
        <w:spacing w:line="240" w:lineRule="atLeast"/>
        <w:jc w:val="both"/>
        <w:rPr>
          <w:rFonts w:ascii="Times New Roman" w:hAnsi="Times New Roman" w:cs="Times New Roman"/>
          <w:sz w:val="28"/>
          <w:szCs w:val="28"/>
          <w:lang w:val="kk-KZ"/>
        </w:rPr>
      </w:pPr>
    </w:p>
    <w:p w14:paraId="4E5D2E9F" w14:textId="0C842EBB" w:rsidR="00D00FF9" w:rsidRPr="007632D8" w:rsidRDefault="00D00FF9" w:rsidP="00E64F12">
      <w:pPr>
        <w:shd w:val="clear" w:color="auto" w:fill="FFFFFF"/>
        <w:spacing w:after="331" w:line="240" w:lineRule="atLeast"/>
        <w:jc w:val="both"/>
        <w:rPr>
          <w:rFonts w:ascii="Times New Roman" w:eastAsia="Times New Roman" w:hAnsi="Times New Roman" w:cs="Times New Roman"/>
          <w:color w:val="17171A"/>
          <w:sz w:val="28"/>
          <w:szCs w:val="28"/>
          <w:lang w:val="kk-KZ"/>
        </w:rPr>
      </w:pPr>
      <w:r w:rsidRPr="007632D8">
        <w:rPr>
          <w:rFonts w:ascii="Times New Roman" w:eastAsia="Times New Roman" w:hAnsi="Times New Roman" w:cs="Times New Roman"/>
          <w:color w:val="17171A"/>
          <w:sz w:val="28"/>
          <w:szCs w:val="28"/>
          <w:lang w:val="kk-KZ"/>
        </w:rPr>
        <w:t>Пайдаланылған әдебиеттер</w:t>
      </w:r>
      <w:r w:rsidR="00FF6F5D">
        <w:rPr>
          <w:rFonts w:ascii="Times New Roman" w:eastAsia="Times New Roman" w:hAnsi="Times New Roman" w:cs="Times New Roman"/>
          <w:color w:val="17171A"/>
          <w:sz w:val="28"/>
          <w:szCs w:val="28"/>
          <w:lang w:val="kk-KZ"/>
        </w:rPr>
        <w:t>:</w:t>
      </w:r>
    </w:p>
    <w:p w14:paraId="67D2797A" w14:textId="77777777" w:rsidR="00D00FF9" w:rsidRPr="007632D8" w:rsidRDefault="00EC6E3E" w:rsidP="00E64F12">
      <w:pPr>
        <w:pStyle w:val="a3"/>
        <w:numPr>
          <w:ilvl w:val="0"/>
          <w:numId w:val="1"/>
        </w:numPr>
        <w:shd w:val="clear" w:color="auto" w:fill="FFFFFF"/>
        <w:spacing w:after="331" w:line="240" w:lineRule="atLeast"/>
        <w:jc w:val="both"/>
        <w:rPr>
          <w:rFonts w:ascii="Times New Roman" w:eastAsia="Times New Roman" w:hAnsi="Times New Roman" w:cs="Times New Roman"/>
          <w:color w:val="17171A"/>
          <w:sz w:val="28"/>
          <w:szCs w:val="28"/>
          <w:lang w:val="kk-KZ"/>
        </w:rPr>
      </w:pPr>
      <w:r w:rsidRPr="007632D8">
        <w:rPr>
          <w:rFonts w:ascii="Times New Roman" w:eastAsia="Times New Roman" w:hAnsi="Times New Roman" w:cs="Times New Roman"/>
          <w:color w:val="17171A"/>
          <w:sz w:val="28"/>
          <w:szCs w:val="28"/>
          <w:lang w:val="kk-KZ"/>
        </w:rPr>
        <w:t>Ро</w:t>
      </w:r>
      <w:r w:rsidR="00D00FF9" w:rsidRPr="007632D8">
        <w:rPr>
          <w:rFonts w:ascii="Times New Roman" w:eastAsia="Times New Roman" w:hAnsi="Times New Roman" w:cs="Times New Roman"/>
          <w:color w:val="17171A"/>
          <w:sz w:val="28"/>
          <w:szCs w:val="28"/>
          <w:lang w:val="kk-KZ"/>
        </w:rPr>
        <w:t>джерс Э. Инновация туралы түсінік. — //Қазақстан мектебі, №4, 2006.</w:t>
      </w:r>
    </w:p>
    <w:p w14:paraId="108B36DB" w14:textId="12A81AAC" w:rsidR="00D00FF9" w:rsidRPr="007632D8" w:rsidRDefault="00D00FF9" w:rsidP="00E64F12">
      <w:pPr>
        <w:pStyle w:val="a3"/>
        <w:numPr>
          <w:ilvl w:val="0"/>
          <w:numId w:val="1"/>
        </w:numPr>
        <w:shd w:val="clear" w:color="auto" w:fill="FFFFFF"/>
        <w:spacing w:after="331" w:line="240" w:lineRule="atLeast"/>
        <w:jc w:val="both"/>
        <w:rPr>
          <w:rFonts w:ascii="Times New Roman" w:eastAsia="Times New Roman" w:hAnsi="Times New Roman" w:cs="Times New Roman"/>
          <w:color w:val="17171A"/>
          <w:sz w:val="28"/>
          <w:szCs w:val="28"/>
          <w:lang w:val="kk-KZ"/>
        </w:rPr>
      </w:pPr>
      <w:r w:rsidRPr="007632D8">
        <w:rPr>
          <w:rFonts w:ascii="Times New Roman" w:eastAsia="Times New Roman" w:hAnsi="Times New Roman" w:cs="Times New Roman"/>
          <w:color w:val="17171A"/>
          <w:sz w:val="28"/>
          <w:szCs w:val="28"/>
        </w:rPr>
        <w:t>Нағымжанова Қ. Инновациялық технологияның құрылымы. – А.:Өркен, 2007</w:t>
      </w:r>
    </w:p>
    <w:p w14:paraId="6D377AFD" w14:textId="77777777" w:rsidR="006D3A8A" w:rsidRPr="007632D8" w:rsidRDefault="006D3A8A" w:rsidP="00E64F12">
      <w:pPr>
        <w:pStyle w:val="a3"/>
        <w:numPr>
          <w:ilvl w:val="0"/>
          <w:numId w:val="1"/>
        </w:numPr>
        <w:shd w:val="clear" w:color="auto" w:fill="FFFFFF"/>
        <w:spacing w:after="331" w:line="240" w:lineRule="atLeast"/>
        <w:jc w:val="both"/>
        <w:rPr>
          <w:rFonts w:ascii="Times New Roman" w:eastAsia="Times New Roman" w:hAnsi="Times New Roman" w:cs="Times New Roman"/>
          <w:color w:val="17171A"/>
          <w:sz w:val="28"/>
          <w:szCs w:val="28"/>
          <w:lang w:val="kk-KZ"/>
        </w:rPr>
      </w:pPr>
      <w:r w:rsidRPr="007632D8">
        <w:rPr>
          <w:rFonts w:ascii="Times New Roman" w:eastAsia="Times New Roman" w:hAnsi="Times New Roman" w:cs="Times New Roman"/>
          <w:color w:val="000000"/>
          <w:sz w:val="28"/>
          <w:szCs w:val="28"/>
          <w:lang w:val="kk-KZ"/>
        </w:rPr>
        <w:t>Көшімбетова С. Инновациялық технологияны білім сапасын көтеруде пайдалану мүмкіндіктері. – А.: Білім, 2008.</w:t>
      </w:r>
    </w:p>
    <w:p w14:paraId="57E28453" w14:textId="77777777" w:rsidR="006D3A8A" w:rsidRPr="007632D8" w:rsidRDefault="006D3A8A" w:rsidP="00E64F12">
      <w:pPr>
        <w:pStyle w:val="a3"/>
        <w:numPr>
          <w:ilvl w:val="0"/>
          <w:numId w:val="1"/>
        </w:numPr>
        <w:shd w:val="clear" w:color="auto" w:fill="FFFFFF"/>
        <w:spacing w:after="331" w:line="240" w:lineRule="atLeast"/>
        <w:jc w:val="both"/>
        <w:rPr>
          <w:rFonts w:ascii="Times New Roman" w:eastAsia="Times New Roman" w:hAnsi="Times New Roman" w:cs="Times New Roman"/>
          <w:color w:val="17171A"/>
          <w:sz w:val="28"/>
          <w:szCs w:val="28"/>
          <w:lang w:val="kk-KZ"/>
        </w:rPr>
      </w:pPr>
      <w:r w:rsidRPr="007632D8">
        <w:rPr>
          <w:rFonts w:ascii="Times New Roman" w:eastAsia="Times New Roman" w:hAnsi="Times New Roman" w:cs="Times New Roman"/>
          <w:color w:val="000000"/>
          <w:sz w:val="28"/>
          <w:szCs w:val="28"/>
        </w:rPr>
        <w:t>Багаева И. Д. Учителю о профессионализме педагогической деятельности и путях его формирования. – Гомель, 1989.- 90с.</w:t>
      </w:r>
    </w:p>
    <w:p w14:paraId="216AD6CA" w14:textId="77777777" w:rsidR="006D3A8A" w:rsidRPr="007632D8" w:rsidRDefault="006D3A8A" w:rsidP="00E64F12">
      <w:pPr>
        <w:pStyle w:val="a3"/>
        <w:numPr>
          <w:ilvl w:val="0"/>
          <w:numId w:val="1"/>
        </w:numPr>
        <w:shd w:val="clear" w:color="auto" w:fill="FFFFFF"/>
        <w:spacing w:after="331" w:line="240" w:lineRule="atLeast"/>
        <w:jc w:val="both"/>
        <w:rPr>
          <w:rFonts w:ascii="Times New Roman" w:eastAsia="Times New Roman" w:hAnsi="Times New Roman" w:cs="Times New Roman"/>
          <w:color w:val="17171A"/>
          <w:sz w:val="28"/>
          <w:szCs w:val="28"/>
          <w:lang w:val="kk-KZ"/>
        </w:rPr>
      </w:pPr>
      <w:r w:rsidRPr="007632D8">
        <w:rPr>
          <w:rFonts w:ascii="Times New Roman" w:eastAsia="Times New Roman" w:hAnsi="Times New Roman" w:cs="Times New Roman"/>
          <w:color w:val="000000"/>
          <w:sz w:val="28"/>
          <w:szCs w:val="28"/>
        </w:rPr>
        <w:lastRenderedPageBreak/>
        <w:t>Морева Н. А. Технология профессионального образования. –М.: Академия, 2005.-432с</w:t>
      </w:r>
    </w:p>
    <w:p w14:paraId="5613FF4A" w14:textId="6004562D" w:rsidR="006D3A8A" w:rsidRPr="007632D8" w:rsidRDefault="006D3A8A" w:rsidP="00E64F12">
      <w:pPr>
        <w:pStyle w:val="a3"/>
        <w:numPr>
          <w:ilvl w:val="0"/>
          <w:numId w:val="1"/>
        </w:numPr>
        <w:shd w:val="clear" w:color="auto" w:fill="FFFFFF"/>
        <w:spacing w:after="331" w:line="240" w:lineRule="atLeast"/>
        <w:jc w:val="both"/>
        <w:rPr>
          <w:rFonts w:ascii="Times New Roman" w:eastAsia="Times New Roman" w:hAnsi="Times New Roman" w:cs="Times New Roman"/>
          <w:color w:val="17171A"/>
          <w:sz w:val="28"/>
          <w:szCs w:val="28"/>
          <w:lang w:val="kk-KZ"/>
        </w:rPr>
      </w:pPr>
      <w:r w:rsidRPr="007632D8">
        <w:rPr>
          <w:rFonts w:ascii="Times New Roman" w:eastAsia="Times New Roman" w:hAnsi="Times New Roman" w:cs="Times New Roman"/>
          <w:color w:val="000000"/>
          <w:sz w:val="28"/>
          <w:szCs w:val="28"/>
        </w:rPr>
        <w:t>Симонов В. П. Диагностика личности и профессионалыюе мастерство преподавателя. М., 1995.</w:t>
      </w:r>
      <w:r w:rsidRPr="007632D8">
        <w:rPr>
          <w:rFonts w:ascii="Times New Roman" w:eastAsia="Times New Roman" w:hAnsi="Times New Roman" w:cs="Times New Roman"/>
          <w:color w:val="000000"/>
          <w:sz w:val="28"/>
          <w:szCs w:val="28"/>
        </w:rPr>
        <w:br/>
      </w:r>
      <w:r w:rsidRPr="007632D8">
        <w:rPr>
          <w:rFonts w:ascii="Times New Roman" w:eastAsia="Times New Roman" w:hAnsi="Times New Roman" w:cs="Times New Roman"/>
          <w:color w:val="000000"/>
          <w:sz w:val="28"/>
          <w:szCs w:val="28"/>
          <w:lang w:val="kk-KZ"/>
        </w:rPr>
        <w:br/>
      </w:r>
    </w:p>
    <w:p w14:paraId="47C43ADD" w14:textId="77777777" w:rsidR="00D00FF9" w:rsidRPr="007632D8" w:rsidRDefault="00D00FF9" w:rsidP="00E64F12">
      <w:pPr>
        <w:spacing w:line="240" w:lineRule="atLeast"/>
        <w:jc w:val="both"/>
        <w:rPr>
          <w:rFonts w:ascii="Times New Roman" w:hAnsi="Times New Roman" w:cs="Times New Roman"/>
          <w:sz w:val="28"/>
          <w:szCs w:val="28"/>
          <w:lang w:val="kk-KZ"/>
        </w:rPr>
      </w:pPr>
    </w:p>
    <w:sectPr w:rsidR="00D00FF9" w:rsidRPr="007632D8" w:rsidSect="00C77538">
      <w:pgSz w:w="11906" w:h="16838"/>
      <w:pgMar w:top="1134" w:right="141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73CA0"/>
    <w:multiLevelType w:val="hybridMultilevel"/>
    <w:tmpl w:val="6B0E7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38"/>
    <w:rsid w:val="00032927"/>
    <w:rsid w:val="000A4137"/>
    <w:rsid w:val="000C7E51"/>
    <w:rsid w:val="0010127E"/>
    <w:rsid w:val="001A48EE"/>
    <w:rsid w:val="002028A7"/>
    <w:rsid w:val="00205E3F"/>
    <w:rsid w:val="0023050D"/>
    <w:rsid w:val="002B20EC"/>
    <w:rsid w:val="00383A7C"/>
    <w:rsid w:val="003A7B70"/>
    <w:rsid w:val="0042174F"/>
    <w:rsid w:val="00431134"/>
    <w:rsid w:val="004A0986"/>
    <w:rsid w:val="00556C35"/>
    <w:rsid w:val="00564429"/>
    <w:rsid w:val="0058099D"/>
    <w:rsid w:val="006215EF"/>
    <w:rsid w:val="00663640"/>
    <w:rsid w:val="006B0459"/>
    <w:rsid w:val="006D3A8A"/>
    <w:rsid w:val="007632D8"/>
    <w:rsid w:val="007B4807"/>
    <w:rsid w:val="008A19DD"/>
    <w:rsid w:val="008C457A"/>
    <w:rsid w:val="008D0DC5"/>
    <w:rsid w:val="00944301"/>
    <w:rsid w:val="00972304"/>
    <w:rsid w:val="00A00712"/>
    <w:rsid w:val="00A153D1"/>
    <w:rsid w:val="00AC74EC"/>
    <w:rsid w:val="00AE0AAC"/>
    <w:rsid w:val="00B10582"/>
    <w:rsid w:val="00B5102F"/>
    <w:rsid w:val="00B72AF3"/>
    <w:rsid w:val="00BD00E3"/>
    <w:rsid w:val="00BE6043"/>
    <w:rsid w:val="00C0315B"/>
    <w:rsid w:val="00C5053F"/>
    <w:rsid w:val="00C77538"/>
    <w:rsid w:val="00C957AD"/>
    <w:rsid w:val="00CC6706"/>
    <w:rsid w:val="00CE2B77"/>
    <w:rsid w:val="00D00FF9"/>
    <w:rsid w:val="00D1163E"/>
    <w:rsid w:val="00D6192D"/>
    <w:rsid w:val="00D710CB"/>
    <w:rsid w:val="00D94230"/>
    <w:rsid w:val="00DB2FF9"/>
    <w:rsid w:val="00DC1745"/>
    <w:rsid w:val="00E64F12"/>
    <w:rsid w:val="00EB766C"/>
    <w:rsid w:val="00EC6E3E"/>
    <w:rsid w:val="00F13BDA"/>
    <w:rsid w:val="00F23BC0"/>
    <w:rsid w:val="00F54F70"/>
    <w:rsid w:val="00FC1514"/>
    <w:rsid w:val="00FF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3D2C"/>
  <w15:docId w15:val="{9F423AF4-AA5B-4B0A-8113-CB2F3EB6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FF9"/>
    <w:pPr>
      <w:ind w:left="720"/>
      <w:contextualSpacing/>
    </w:pPr>
  </w:style>
  <w:style w:type="table" w:styleId="a4">
    <w:name w:val="Table Grid"/>
    <w:basedOn w:val="a1"/>
    <w:uiPriority w:val="59"/>
    <w:unhideWhenUsed/>
    <w:rsid w:val="00D94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a0"/>
    <w:rsid w:val="00763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Лист1!$B$1</c:f>
              <c:strCache>
                <c:ptCount val="1"/>
                <c:pt idx="0">
                  <c:v>Иә</c:v>
                </c:pt>
              </c:strCache>
            </c:strRef>
          </c:tx>
          <c:spPr>
            <a:solidFill>
              <a:schemeClr val="accent1"/>
            </a:solidFill>
            <a:ln>
              <a:noFill/>
            </a:ln>
            <a:effectLst/>
            <a:sp3d/>
          </c:spPr>
          <c:invertIfNegative val="0"/>
          <c:cat>
            <c:strRef>
              <c:f>Лист1!$A$2:$A$11</c:f>
              <c:strCache>
                <c:ptCount val="10"/>
                <c:pt idx="0">
                  <c:v>1-сұрақ</c:v>
                </c:pt>
                <c:pt idx="1">
                  <c:v>2-сұрақ</c:v>
                </c:pt>
                <c:pt idx="2">
                  <c:v>3-сұрақ</c:v>
                </c:pt>
                <c:pt idx="3">
                  <c:v>4-сұрақ</c:v>
                </c:pt>
                <c:pt idx="4">
                  <c:v>5-сұрақ</c:v>
                </c:pt>
                <c:pt idx="5">
                  <c:v>6-сұрақ</c:v>
                </c:pt>
                <c:pt idx="6">
                  <c:v>7-сұрақ</c:v>
                </c:pt>
                <c:pt idx="7">
                  <c:v>8-сұрақ</c:v>
                </c:pt>
                <c:pt idx="8">
                  <c:v>9-сұрақ</c:v>
                </c:pt>
                <c:pt idx="9">
                  <c:v>10-сұрақ</c:v>
                </c:pt>
              </c:strCache>
            </c:strRef>
          </c:cat>
          <c:val>
            <c:numRef>
              <c:f>Лист1!$B$2:$B$11</c:f>
              <c:numCache>
                <c:formatCode>General</c:formatCode>
                <c:ptCount val="10"/>
                <c:pt idx="0">
                  <c:v>15</c:v>
                </c:pt>
                <c:pt idx="1">
                  <c:v>21</c:v>
                </c:pt>
                <c:pt idx="2">
                  <c:v>14</c:v>
                </c:pt>
                <c:pt idx="3">
                  <c:v>15</c:v>
                </c:pt>
                <c:pt idx="4">
                  <c:v>18</c:v>
                </c:pt>
                <c:pt idx="5">
                  <c:v>12</c:v>
                </c:pt>
                <c:pt idx="6">
                  <c:v>18</c:v>
                </c:pt>
                <c:pt idx="7">
                  <c:v>16</c:v>
                </c:pt>
                <c:pt idx="8">
                  <c:v>14</c:v>
                </c:pt>
                <c:pt idx="9">
                  <c:v>18</c:v>
                </c:pt>
              </c:numCache>
            </c:numRef>
          </c:val>
          <c:extLst>
            <c:ext xmlns:c16="http://schemas.microsoft.com/office/drawing/2014/chart" uri="{C3380CC4-5D6E-409C-BE32-E72D297353CC}">
              <c16:uniqueId val="{00000000-3964-416A-AB81-29490CA0C359}"/>
            </c:ext>
          </c:extLst>
        </c:ser>
        <c:ser>
          <c:idx val="1"/>
          <c:order val="1"/>
          <c:tx>
            <c:strRef>
              <c:f>Лист1!$C$1</c:f>
              <c:strCache>
                <c:ptCount val="1"/>
                <c:pt idx="0">
                  <c:v>Білмеймін</c:v>
                </c:pt>
              </c:strCache>
            </c:strRef>
          </c:tx>
          <c:spPr>
            <a:solidFill>
              <a:schemeClr val="accent2"/>
            </a:solidFill>
            <a:ln>
              <a:noFill/>
            </a:ln>
            <a:effectLst/>
            <a:sp3d/>
          </c:spPr>
          <c:invertIfNegative val="0"/>
          <c:cat>
            <c:strRef>
              <c:f>Лист1!$A$2:$A$11</c:f>
              <c:strCache>
                <c:ptCount val="10"/>
                <c:pt idx="0">
                  <c:v>1-сұрақ</c:v>
                </c:pt>
                <c:pt idx="1">
                  <c:v>2-сұрақ</c:v>
                </c:pt>
                <c:pt idx="2">
                  <c:v>3-сұрақ</c:v>
                </c:pt>
                <c:pt idx="3">
                  <c:v>4-сұрақ</c:v>
                </c:pt>
                <c:pt idx="4">
                  <c:v>5-сұрақ</c:v>
                </c:pt>
                <c:pt idx="5">
                  <c:v>6-сұрақ</c:v>
                </c:pt>
                <c:pt idx="6">
                  <c:v>7-сұрақ</c:v>
                </c:pt>
                <c:pt idx="7">
                  <c:v>8-сұрақ</c:v>
                </c:pt>
                <c:pt idx="8">
                  <c:v>9-сұрақ</c:v>
                </c:pt>
                <c:pt idx="9">
                  <c:v>10-сұрақ</c:v>
                </c:pt>
              </c:strCache>
            </c:strRef>
          </c:cat>
          <c:val>
            <c:numRef>
              <c:f>Лист1!$C$2:$C$11</c:f>
              <c:numCache>
                <c:formatCode>General</c:formatCode>
                <c:ptCount val="10"/>
                <c:pt idx="0">
                  <c:v>15</c:v>
                </c:pt>
                <c:pt idx="1">
                  <c:v>9</c:v>
                </c:pt>
                <c:pt idx="2">
                  <c:v>16</c:v>
                </c:pt>
                <c:pt idx="3">
                  <c:v>15</c:v>
                </c:pt>
                <c:pt idx="4">
                  <c:v>12</c:v>
                </c:pt>
                <c:pt idx="5">
                  <c:v>18</c:v>
                </c:pt>
                <c:pt idx="6">
                  <c:v>12</c:v>
                </c:pt>
                <c:pt idx="7">
                  <c:v>14</c:v>
                </c:pt>
                <c:pt idx="8">
                  <c:v>16</c:v>
                </c:pt>
                <c:pt idx="9">
                  <c:v>12</c:v>
                </c:pt>
              </c:numCache>
            </c:numRef>
          </c:val>
          <c:extLst>
            <c:ext xmlns:c16="http://schemas.microsoft.com/office/drawing/2014/chart" uri="{C3380CC4-5D6E-409C-BE32-E72D297353CC}">
              <c16:uniqueId val="{00000001-3964-416A-AB81-29490CA0C359}"/>
            </c:ext>
          </c:extLst>
        </c:ser>
        <c:dLbls>
          <c:showLegendKey val="0"/>
          <c:showVal val="0"/>
          <c:showCatName val="0"/>
          <c:showSerName val="0"/>
          <c:showPercent val="0"/>
          <c:showBubbleSize val="0"/>
        </c:dLbls>
        <c:gapWidth val="150"/>
        <c:shape val="box"/>
        <c:axId val="546108296"/>
        <c:axId val="546114200"/>
        <c:axId val="0"/>
      </c:bar3DChart>
      <c:catAx>
        <c:axId val="546108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6114200"/>
        <c:crosses val="autoZero"/>
        <c:auto val="1"/>
        <c:lblAlgn val="ctr"/>
        <c:lblOffset val="100"/>
        <c:noMultiLvlLbl val="0"/>
      </c:catAx>
      <c:valAx>
        <c:axId val="546114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6108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1235</Words>
  <Characters>7041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Жазира Турсынбай</cp:lastModifiedBy>
  <cp:revision>5</cp:revision>
  <dcterms:created xsi:type="dcterms:W3CDTF">2022-03-25T05:48:00Z</dcterms:created>
  <dcterms:modified xsi:type="dcterms:W3CDTF">2022-03-25T08:31:00Z</dcterms:modified>
</cp:coreProperties>
</file>