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3C" w:rsidRPr="00327DDF" w:rsidRDefault="005A3570" w:rsidP="00D27F3C">
      <w:pPr>
        <w:jc w:val="center"/>
        <w:rPr>
          <w:b/>
          <w:color w:val="002060"/>
          <w:sz w:val="28"/>
          <w:szCs w:val="28"/>
          <w:lang w:val="kk-KZ"/>
        </w:rPr>
      </w:pPr>
      <w:r>
        <w:rPr>
          <w:b/>
          <w:color w:val="002060"/>
          <w:sz w:val="28"/>
          <w:szCs w:val="28"/>
          <w:lang w:val="kk-KZ"/>
        </w:rPr>
        <w:t>КГУ «Школа-гимназия №44» г. Алматы</w:t>
      </w:r>
    </w:p>
    <w:p w:rsidR="00D27F3C" w:rsidRPr="002C65F8" w:rsidRDefault="00D27F3C" w:rsidP="00D27F3C">
      <w:pPr>
        <w:pStyle w:val="a3"/>
        <w:rPr>
          <w:rFonts w:ascii="Times New Roman" w:hAnsi="Times New Roman"/>
          <w:b/>
          <w:sz w:val="60"/>
          <w:szCs w:val="60"/>
        </w:rPr>
      </w:pPr>
    </w:p>
    <w:p w:rsidR="00D27F3C" w:rsidRPr="00D27F3C" w:rsidRDefault="00D27F3C" w:rsidP="00D27F3C">
      <w:pPr>
        <w:pStyle w:val="a3"/>
        <w:jc w:val="center"/>
        <w:rPr>
          <w:rFonts w:ascii="Times New Roman" w:hAnsi="Times New Roman"/>
          <w:b/>
          <w:i/>
          <w:color w:val="003300"/>
          <w:sz w:val="60"/>
          <w:szCs w:val="60"/>
        </w:rPr>
      </w:pPr>
      <w:r w:rsidRPr="00D27F3C">
        <w:rPr>
          <w:rFonts w:ascii="Times New Roman" w:hAnsi="Times New Roman"/>
          <w:b/>
          <w:i/>
          <w:color w:val="003300"/>
          <w:sz w:val="60"/>
          <w:szCs w:val="60"/>
        </w:rPr>
        <w:t xml:space="preserve">«Новая экономическая политика» и практика ее реализации в Казахстане, свертывание НЭП </w:t>
      </w:r>
    </w:p>
    <w:p w:rsidR="00D27F3C" w:rsidRPr="00D27F3C" w:rsidRDefault="00D27F3C" w:rsidP="00D27F3C">
      <w:pPr>
        <w:pStyle w:val="a3"/>
        <w:jc w:val="center"/>
        <w:rPr>
          <w:rFonts w:ascii="Times New Roman" w:hAnsi="Times New Roman"/>
          <w:b/>
          <w:i/>
          <w:color w:val="003300"/>
          <w:sz w:val="60"/>
          <w:szCs w:val="60"/>
        </w:rPr>
      </w:pPr>
      <w:r>
        <w:rPr>
          <w:rFonts w:ascii="Times New Roman" w:hAnsi="Times New Roman"/>
          <w:b/>
          <w:i/>
          <w:color w:val="003300"/>
          <w:sz w:val="60"/>
          <w:szCs w:val="60"/>
        </w:rPr>
        <w:t>и ее итоги</w:t>
      </w:r>
      <w:r w:rsidRPr="00D27F3C">
        <w:rPr>
          <w:rFonts w:ascii="Times New Roman" w:hAnsi="Times New Roman"/>
          <w:b/>
          <w:i/>
          <w:color w:val="003300"/>
          <w:sz w:val="60"/>
          <w:szCs w:val="60"/>
        </w:rPr>
        <w:t>»</w:t>
      </w:r>
    </w:p>
    <w:p w:rsidR="00D27F3C" w:rsidRPr="0011558B" w:rsidRDefault="00D27F3C" w:rsidP="00D27F3C">
      <w:pPr>
        <w:pStyle w:val="a3"/>
        <w:jc w:val="center"/>
        <w:rPr>
          <w:rFonts w:ascii="Times New Roman" w:hAnsi="Times New Roman"/>
          <w:b/>
          <w:i/>
          <w:color w:val="003300"/>
          <w:sz w:val="12"/>
          <w:szCs w:val="12"/>
          <w:lang w:val="kk-KZ"/>
        </w:rPr>
      </w:pPr>
    </w:p>
    <w:p w:rsidR="00D27F3C" w:rsidRDefault="00D27F3C" w:rsidP="00D27F3C">
      <w:pPr>
        <w:pStyle w:val="a3"/>
        <w:jc w:val="center"/>
        <w:rPr>
          <w:rFonts w:ascii="Times New Roman" w:hAnsi="Times New Roman"/>
          <w:b/>
          <w:sz w:val="60"/>
          <w:szCs w:val="60"/>
          <w:lang w:val="kk-KZ"/>
        </w:rPr>
      </w:pPr>
      <w:r w:rsidRPr="00D27F3C">
        <w:rPr>
          <w:rFonts w:ascii="Times New Roman" w:hAnsi="Times New Roman"/>
          <w:b/>
          <w:noProof/>
          <w:sz w:val="60"/>
          <w:szCs w:val="60"/>
          <w:lang w:eastAsia="ru-RU"/>
        </w:rPr>
        <w:drawing>
          <wp:inline distT="0" distB="0" distL="0" distR="0">
            <wp:extent cx="2419350" cy="3689641"/>
            <wp:effectExtent l="0" t="0" r="0" b="6350"/>
            <wp:docPr id="1" name="Рисунок 1" descr="G:\Декада 2016-2017\урок\картинки урок\459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Декада 2016-2017\урок\картинки урок\4595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994" cy="369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F3C" w:rsidRPr="0011558B" w:rsidRDefault="005A3570" w:rsidP="00D27F3C">
      <w:pPr>
        <w:pStyle w:val="a3"/>
        <w:jc w:val="center"/>
        <w:rPr>
          <w:rFonts w:ascii="Times New Roman" w:hAnsi="Times New Roman"/>
          <w:b/>
          <w:i/>
          <w:color w:val="1F4E79" w:themeColor="accent1" w:themeShade="80"/>
          <w:sz w:val="60"/>
          <w:szCs w:val="60"/>
        </w:rPr>
      </w:pPr>
      <w:r>
        <w:rPr>
          <w:rFonts w:ascii="Times New Roman" w:hAnsi="Times New Roman"/>
          <w:b/>
          <w:i/>
          <w:color w:val="1F4E79" w:themeColor="accent1" w:themeShade="80"/>
          <w:sz w:val="60"/>
          <w:szCs w:val="60"/>
        </w:rPr>
        <w:t>Открытый урок в 11</w:t>
      </w:r>
      <w:r w:rsidR="00D27F3C">
        <w:rPr>
          <w:rFonts w:ascii="Times New Roman" w:hAnsi="Times New Roman"/>
          <w:b/>
          <w:i/>
          <w:color w:val="1F4E79" w:themeColor="accent1" w:themeShade="80"/>
          <w:sz w:val="60"/>
          <w:szCs w:val="60"/>
        </w:rPr>
        <w:t xml:space="preserve"> классе</w:t>
      </w:r>
    </w:p>
    <w:p w:rsidR="00D27F3C" w:rsidRPr="002C65F8" w:rsidRDefault="00D27F3C" w:rsidP="00D27F3C">
      <w:pPr>
        <w:spacing w:after="100" w:afterAutospacing="1"/>
        <w:rPr>
          <w:sz w:val="28"/>
          <w:szCs w:val="28"/>
          <w:lang w:val="kk-KZ"/>
        </w:rPr>
      </w:pPr>
    </w:p>
    <w:p w:rsidR="00D27F3C" w:rsidRPr="00327DDF" w:rsidRDefault="00D27F3C" w:rsidP="00D27F3C">
      <w:pPr>
        <w:spacing w:after="100" w:afterAutospacing="1"/>
        <w:contextualSpacing/>
        <w:rPr>
          <w:b/>
          <w:i/>
          <w:color w:val="002060"/>
          <w:sz w:val="28"/>
          <w:szCs w:val="28"/>
          <w:lang w:val="kk-KZ"/>
        </w:rPr>
      </w:pPr>
      <w:r w:rsidRPr="00327DDF">
        <w:rPr>
          <w:b/>
          <w:i/>
          <w:color w:val="002060"/>
          <w:sz w:val="28"/>
          <w:szCs w:val="28"/>
          <w:lang w:val="kk-KZ"/>
        </w:rPr>
        <w:t xml:space="preserve">Подготовила: </w:t>
      </w:r>
    </w:p>
    <w:p w:rsidR="00D27F3C" w:rsidRPr="00327DDF" w:rsidRDefault="00D27F3C" w:rsidP="00D27F3C">
      <w:pPr>
        <w:spacing w:after="100" w:afterAutospacing="1"/>
        <w:contextualSpacing/>
        <w:rPr>
          <w:b/>
          <w:i/>
          <w:color w:val="002060"/>
          <w:sz w:val="28"/>
          <w:szCs w:val="28"/>
          <w:lang w:val="kk-KZ"/>
        </w:rPr>
      </w:pPr>
      <w:r w:rsidRPr="00327DDF">
        <w:rPr>
          <w:b/>
          <w:i/>
          <w:color w:val="002060"/>
          <w:sz w:val="28"/>
          <w:szCs w:val="28"/>
          <w:lang w:val="kk-KZ"/>
        </w:rPr>
        <w:t xml:space="preserve">Учитель истории и права </w:t>
      </w:r>
    </w:p>
    <w:p w:rsidR="00D27F3C" w:rsidRPr="00327DDF" w:rsidRDefault="00D27F3C" w:rsidP="00D27F3C">
      <w:pPr>
        <w:spacing w:after="100" w:afterAutospacing="1"/>
        <w:contextualSpacing/>
        <w:rPr>
          <w:b/>
          <w:i/>
          <w:color w:val="002060"/>
          <w:sz w:val="28"/>
          <w:szCs w:val="28"/>
          <w:lang w:val="kk-KZ"/>
        </w:rPr>
      </w:pPr>
      <w:r w:rsidRPr="00327DDF">
        <w:rPr>
          <w:b/>
          <w:i/>
          <w:color w:val="002060"/>
          <w:sz w:val="28"/>
          <w:szCs w:val="28"/>
          <w:lang w:val="kk-KZ"/>
        </w:rPr>
        <w:t xml:space="preserve">высшей категории </w:t>
      </w:r>
    </w:p>
    <w:p w:rsidR="00D27F3C" w:rsidRPr="00327DDF" w:rsidRDefault="00D27F3C" w:rsidP="00D27F3C">
      <w:pPr>
        <w:spacing w:after="100" w:afterAutospacing="1"/>
        <w:contextualSpacing/>
        <w:rPr>
          <w:b/>
          <w:i/>
          <w:color w:val="002060"/>
          <w:sz w:val="28"/>
          <w:szCs w:val="28"/>
        </w:rPr>
      </w:pPr>
      <w:r w:rsidRPr="00327DDF">
        <w:rPr>
          <w:b/>
          <w:i/>
          <w:color w:val="002060"/>
          <w:sz w:val="28"/>
          <w:szCs w:val="28"/>
          <w:lang w:val="kk-KZ"/>
        </w:rPr>
        <w:t>Байгонова М</w:t>
      </w:r>
      <w:r w:rsidRPr="00327DDF">
        <w:rPr>
          <w:b/>
          <w:i/>
          <w:color w:val="002060"/>
          <w:sz w:val="28"/>
          <w:szCs w:val="28"/>
        </w:rPr>
        <w:t>.К.</w:t>
      </w:r>
    </w:p>
    <w:p w:rsidR="00D27F3C" w:rsidRPr="00CB2693" w:rsidRDefault="00D27F3C" w:rsidP="00D27F3C">
      <w:pPr>
        <w:spacing w:after="100" w:afterAutospacing="1"/>
        <w:contextualSpacing/>
        <w:jc w:val="center"/>
        <w:rPr>
          <w:b/>
          <w:sz w:val="32"/>
          <w:szCs w:val="32"/>
          <w:lang w:val="kk-KZ"/>
        </w:rPr>
      </w:pPr>
    </w:p>
    <w:p w:rsidR="00D27F3C" w:rsidRPr="00CB2693" w:rsidRDefault="00D27F3C" w:rsidP="00D27F3C">
      <w:pPr>
        <w:spacing w:after="100" w:afterAutospacing="1"/>
        <w:contextualSpacing/>
        <w:jc w:val="right"/>
        <w:rPr>
          <w:b/>
          <w:sz w:val="32"/>
          <w:szCs w:val="32"/>
          <w:lang w:val="kk-KZ"/>
        </w:rPr>
      </w:pPr>
    </w:p>
    <w:p w:rsidR="00D27F3C" w:rsidRPr="00CB2693" w:rsidRDefault="00D27F3C" w:rsidP="00D27F3C">
      <w:pPr>
        <w:spacing w:after="100" w:afterAutospacing="1"/>
        <w:contextualSpacing/>
        <w:rPr>
          <w:b/>
          <w:sz w:val="32"/>
          <w:szCs w:val="32"/>
          <w:lang w:val="kk-KZ"/>
        </w:rPr>
      </w:pPr>
    </w:p>
    <w:p w:rsidR="00D27F3C" w:rsidRPr="00CB2693" w:rsidRDefault="00D27F3C" w:rsidP="00D27F3C">
      <w:pPr>
        <w:spacing w:after="100" w:afterAutospacing="1"/>
        <w:contextualSpacing/>
        <w:rPr>
          <w:b/>
          <w:sz w:val="32"/>
          <w:szCs w:val="32"/>
          <w:lang w:val="kk-KZ"/>
        </w:rPr>
      </w:pPr>
    </w:p>
    <w:p w:rsidR="005A3570" w:rsidRDefault="005A3570" w:rsidP="00D27F3C">
      <w:pPr>
        <w:spacing w:after="100" w:afterAutospacing="1"/>
        <w:contextualSpacing/>
        <w:jc w:val="center"/>
        <w:rPr>
          <w:b/>
          <w:color w:val="002060"/>
          <w:sz w:val="32"/>
          <w:szCs w:val="32"/>
          <w:lang w:val="kk-KZ"/>
        </w:rPr>
      </w:pPr>
    </w:p>
    <w:p w:rsidR="00D27F3C" w:rsidRPr="00D27F3C" w:rsidRDefault="00D27F3C" w:rsidP="00D27F3C">
      <w:pPr>
        <w:spacing w:after="100" w:afterAutospacing="1"/>
        <w:contextualSpacing/>
        <w:jc w:val="center"/>
        <w:rPr>
          <w:b/>
          <w:color w:val="002060"/>
          <w:sz w:val="28"/>
          <w:szCs w:val="28"/>
          <w:lang w:val="kk-KZ"/>
        </w:rPr>
      </w:pPr>
      <w:r w:rsidRPr="00327DDF">
        <w:rPr>
          <w:b/>
          <w:color w:val="002060"/>
          <w:sz w:val="32"/>
          <w:szCs w:val="32"/>
          <w:lang w:val="kk-KZ"/>
        </w:rPr>
        <w:t>желтоқсан</w:t>
      </w:r>
      <w:r w:rsidR="005A3570">
        <w:rPr>
          <w:b/>
          <w:color w:val="002060"/>
          <w:sz w:val="28"/>
          <w:szCs w:val="28"/>
          <w:lang w:val="kk-KZ"/>
        </w:rPr>
        <w:t xml:space="preserve"> – 2019</w:t>
      </w:r>
      <w:r w:rsidRPr="00327DDF">
        <w:rPr>
          <w:b/>
          <w:color w:val="002060"/>
          <w:sz w:val="28"/>
          <w:szCs w:val="28"/>
          <w:lang w:val="kk-KZ"/>
        </w:rPr>
        <w:t xml:space="preserve"> – декабрь</w:t>
      </w:r>
    </w:p>
    <w:p w:rsidR="00D27F3C" w:rsidRPr="00576354" w:rsidRDefault="00D27F3C" w:rsidP="00D27F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Урок </w:t>
      </w:r>
      <w:bookmarkStart w:id="0" w:name="_GoBack"/>
      <w:bookmarkEnd w:id="0"/>
      <w:r>
        <w:rPr>
          <w:b/>
          <w:sz w:val="20"/>
          <w:szCs w:val="20"/>
        </w:rPr>
        <w:t>№ 25</w:t>
      </w:r>
    </w:p>
    <w:p w:rsidR="00D27F3C" w:rsidRPr="00576354" w:rsidRDefault="00D27F3C" w:rsidP="00D27F3C">
      <w:pPr>
        <w:jc w:val="center"/>
        <w:rPr>
          <w:b/>
          <w:sz w:val="20"/>
          <w:szCs w:val="20"/>
        </w:rPr>
      </w:pPr>
    </w:p>
    <w:p w:rsidR="00D27F3C" w:rsidRPr="00576354" w:rsidRDefault="00D27F3C" w:rsidP="00D27F3C">
      <w:pPr>
        <w:rPr>
          <w:b/>
          <w:sz w:val="20"/>
          <w:szCs w:val="20"/>
        </w:rPr>
      </w:pPr>
      <w:r w:rsidRPr="00576354">
        <w:rPr>
          <w:b/>
          <w:sz w:val="20"/>
          <w:szCs w:val="20"/>
        </w:rPr>
        <w:t>Предмет: история Казахстана</w:t>
      </w:r>
      <w:r w:rsidRPr="00576354">
        <w:rPr>
          <w:b/>
          <w:sz w:val="20"/>
          <w:szCs w:val="20"/>
        </w:rPr>
        <w:tab/>
      </w:r>
      <w:r w:rsidRPr="00576354">
        <w:rPr>
          <w:b/>
          <w:sz w:val="20"/>
          <w:szCs w:val="20"/>
        </w:rPr>
        <w:tab/>
      </w:r>
      <w:r w:rsidRPr="00576354">
        <w:rPr>
          <w:b/>
          <w:sz w:val="20"/>
          <w:szCs w:val="20"/>
        </w:rPr>
        <w:tab/>
        <w:t>Класс</w:t>
      </w:r>
      <w:r w:rsidR="005A3570">
        <w:rPr>
          <w:b/>
          <w:sz w:val="20"/>
          <w:szCs w:val="20"/>
        </w:rPr>
        <w:t xml:space="preserve"> -</w:t>
      </w:r>
      <w:r w:rsidRPr="00576354">
        <w:rPr>
          <w:b/>
          <w:sz w:val="20"/>
          <w:szCs w:val="20"/>
        </w:rPr>
        <w:t xml:space="preserve"> 1</w:t>
      </w:r>
      <w:r w:rsidR="005A3570">
        <w:rPr>
          <w:b/>
          <w:sz w:val="20"/>
          <w:szCs w:val="20"/>
        </w:rPr>
        <w:t xml:space="preserve">1 </w:t>
      </w:r>
      <w:r w:rsidR="005A3570">
        <w:rPr>
          <w:b/>
          <w:sz w:val="20"/>
          <w:szCs w:val="20"/>
        </w:rPr>
        <w:tab/>
        <w:t xml:space="preserve"> «6» декабря   2019</w:t>
      </w:r>
      <w:r w:rsidRPr="00576354">
        <w:rPr>
          <w:b/>
          <w:sz w:val="20"/>
          <w:szCs w:val="20"/>
        </w:rPr>
        <w:t xml:space="preserve"> г.                                                   </w:t>
      </w:r>
    </w:p>
    <w:p w:rsidR="00D27F3C" w:rsidRPr="007A7467" w:rsidRDefault="00D27F3C" w:rsidP="00D27F3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576354">
        <w:rPr>
          <w:rFonts w:ascii="Times New Roman" w:hAnsi="Times New Roman"/>
          <w:b/>
          <w:sz w:val="20"/>
          <w:szCs w:val="20"/>
        </w:rPr>
        <w:t xml:space="preserve">Тема: </w:t>
      </w:r>
      <w:r w:rsidRPr="007A7467">
        <w:rPr>
          <w:rFonts w:ascii="Times New Roman" w:hAnsi="Times New Roman"/>
          <w:b/>
          <w:sz w:val="20"/>
          <w:szCs w:val="20"/>
        </w:rPr>
        <w:t xml:space="preserve">Новая экономическая политика» и практика ее реализации в Казахстане, свертывание НЭП и ее итоги. </w:t>
      </w:r>
    </w:p>
    <w:p w:rsidR="00D27F3C" w:rsidRPr="00576354" w:rsidRDefault="00D27F3C" w:rsidP="00D27F3C">
      <w:pPr>
        <w:jc w:val="both"/>
        <w:rPr>
          <w:b/>
          <w:sz w:val="20"/>
          <w:szCs w:val="20"/>
        </w:rPr>
      </w:pPr>
      <w:r w:rsidRPr="00576354">
        <w:rPr>
          <w:b/>
          <w:sz w:val="20"/>
          <w:szCs w:val="20"/>
        </w:rPr>
        <w:t>Цель:</w:t>
      </w:r>
    </w:p>
    <w:p w:rsidR="00D27F3C" w:rsidRPr="00576354" w:rsidRDefault="00D27F3C" w:rsidP="00D27F3C">
      <w:pPr>
        <w:jc w:val="both"/>
        <w:rPr>
          <w:i/>
          <w:sz w:val="20"/>
          <w:szCs w:val="20"/>
          <w:u w:val="single"/>
        </w:rPr>
      </w:pPr>
      <w:r w:rsidRPr="00576354">
        <w:rPr>
          <w:b/>
          <w:sz w:val="20"/>
          <w:szCs w:val="20"/>
        </w:rPr>
        <w:t xml:space="preserve">1.Обучающая: </w:t>
      </w:r>
      <w:r w:rsidRPr="00576354">
        <w:rPr>
          <w:i/>
          <w:sz w:val="20"/>
          <w:szCs w:val="20"/>
          <w:u w:val="single"/>
        </w:rPr>
        <w:t xml:space="preserve">формирование знаний о причинах, цели и характере </w:t>
      </w:r>
      <w:r>
        <w:rPr>
          <w:i/>
          <w:sz w:val="20"/>
          <w:szCs w:val="20"/>
          <w:u w:val="single"/>
        </w:rPr>
        <w:t>новой экономической политики, и практике ее реализации в Казахстане</w:t>
      </w:r>
      <w:r w:rsidRPr="00576354">
        <w:rPr>
          <w:i/>
          <w:sz w:val="20"/>
          <w:szCs w:val="20"/>
          <w:u w:val="single"/>
        </w:rPr>
        <w:t>.</w:t>
      </w:r>
    </w:p>
    <w:p w:rsidR="00D27F3C" w:rsidRPr="00576354" w:rsidRDefault="00D27F3C" w:rsidP="00D27F3C">
      <w:pPr>
        <w:jc w:val="both"/>
        <w:rPr>
          <w:i/>
          <w:sz w:val="20"/>
          <w:szCs w:val="20"/>
          <w:u w:val="single"/>
        </w:rPr>
      </w:pPr>
      <w:r w:rsidRPr="00576354">
        <w:rPr>
          <w:b/>
          <w:sz w:val="20"/>
          <w:szCs w:val="20"/>
        </w:rPr>
        <w:t xml:space="preserve">2. Развивающая: </w:t>
      </w:r>
      <w:r w:rsidRPr="00576354">
        <w:rPr>
          <w:i/>
          <w:sz w:val="20"/>
          <w:szCs w:val="20"/>
          <w:u w:val="single"/>
        </w:rPr>
        <w:t>развитие навыков работы по памяткам с учебником, умения выбирать главное из прочитанного, обобщать и делать выводы</w:t>
      </w:r>
    </w:p>
    <w:p w:rsidR="00D27F3C" w:rsidRPr="00576354" w:rsidRDefault="00D27F3C" w:rsidP="00D27F3C">
      <w:pPr>
        <w:jc w:val="both"/>
        <w:rPr>
          <w:i/>
          <w:sz w:val="20"/>
          <w:szCs w:val="20"/>
          <w:u w:val="single"/>
        </w:rPr>
      </w:pPr>
      <w:r w:rsidRPr="00576354">
        <w:rPr>
          <w:b/>
          <w:sz w:val="20"/>
          <w:szCs w:val="20"/>
        </w:rPr>
        <w:t xml:space="preserve">3. Воспитывающая: </w:t>
      </w:r>
      <w:r w:rsidRPr="00576354">
        <w:rPr>
          <w:i/>
          <w:sz w:val="20"/>
          <w:szCs w:val="20"/>
          <w:u w:val="single"/>
        </w:rPr>
        <w:t>воспитание культуры речи, толерантности, ответственного отношения к учебе.</w:t>
      </w:r>
    </w:p>
    <w:p w:rsidR="00D27F3C" w:rsidRPr="00576354" w:rsidRDefault="00D27F3C" w:rsidP="00D27F3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576354">
        <w:rPr>
          <w:rFonts w:ascii="Times New Roman" w:hAnsi="Times New Roman"/>
          <w:b/>
          <w:sz w:val="20"/>
          <w:szCs w:val="20"/>
        </w:rPr>
        <w:t>Тип урока:</w:t>
      </w:r>
      <w:r w:rsidRPr="00576354">
        <w:rPr>
          <w:rStyle w:val="a4"/>
          <w:rFonts w:ascii="Times New Roman" w:hAnsi="Times New Roman"/>
          <w:b w:val="0"/>
          <w:bCs w:val="0"/>
          <w:i/>
          <w:sz w:val="20"/>
          <w:szCs w:val="20"/>
        </w:rPr>
        <w:t>Урок изучения и первичного закрепления новых знаний.</w:t>
      </w:r>
    </w:p>
    <w:p w:rsidR="00D27F3C" w:rsidRPr="00576354" w:rsidRDefault="00D27F3C" w:rsidP="00D27F3C">
      <w:pPr>
        <w:jc w:val="both"/>
        <w:rPr>
          <w:sz w:val="20"/>
          <w:szCs w:val="20"/>
        </w:rPr>
      </w:pPr>
      <w:r w:rsidRPr="00576354">
        <w:rPr>
          <w:b/>
          <w:sz w:val="20"/>
          <w:szCs w:val="20"/>
        </w:rPr>
        <w:t xml:space="preserve">Вид урока: </w:t>
      </w:r>
      <w:r>
        <w:rPr>
          <w:b/>
          <w:sz w:val="20"/>
          <w:szCs w:val="20"/>
        </w:rPr>
        <w:t>урок-исследование с элементами групповых технологий</w:t>
      </w:r>
    </w:p>
    <w:p w:rsidR="00D27F3C" w:rsidRPr="00576354" w:rsidRDefault="00D27F3C" w:rsidP="00D27F3C">
      <w:pPr>
        <w:jc w:val="both"/>
        <w:rPr>
          <w:sz w:val="20"/>
          <w:szCs w:val="20"/>
        </w:rPr>
      </w:pPr>
      <w:r w:rsidRPr="00576354">
        <w:rPr>
          <w:b/>
          <w:sz w:val="20"/>
          <w:szCs w:val="20"/>
        </w:rPr>
        <w:t>Прогнозируемый результат:</w:t>
      </w:r>
    </w:p>
    <w:p w:rsidR="00D27F3C" w:rsidRPr="00F83117" w:rsidRDefault="00D27F3C" w:rsidP="00D27F3C">
      <w:pPr>
        <w:jc w:val="both"/>
        <w:rPr>
          <w:i/>
          <w:sz w:val="20"/>
          <w:szCs w:val="20"/>
        </w:rPr>
      </w:pPr>
      <w:r w:rsidRPr="00576354">
        <w:rPr>
          <w:b/>
          <w:sz w:val="20"/>
          <w:szCs w:val="20"/>
        </w:rPr>
        <w:t xml:space="preserve">1. </w:t>
      </w:r>
      <w:r w:rsidRPr="00576354">
        <w:rPr>
          <w:i/>
          <w:sz w:val="20"/>
          <w:szCs w:val="20"/>
        </w:rPr>
        <w:t xml:space="preserve">будут сформированы знания, учащихся о причинах, цели и характере </w:t>
      </w:r>
      <w:r w:rsidRPr="00F83117">
        <w:rPr>
          <w:i/>
          <w:sz w:val="20"/>
          <w:szCs w:val="20"/>
        </w:rPr>
        <w:t>новой экономической политики, и практике ее реализации в Казахстане.</w:t>
      </w:r>
    </w:p>
    <w:p w:rsidR="00D27F3C" w:rsidRPr="00576354" w:rsidRDefault="00D27F3C" w:rsidP="00D27F3C">
      <w:pPr>
        <w:jc w:val="both"/>
        <w:rPr>
          <w:i/>
          <w:sz w:val="20"/>
          <w:szCs w:val="20"/>
        </w:rPr>
      </w:pPr>
      <w:r w:rsidRPr="00576354">
        <w:rPr>
          <w:b/>
          <w:sz w:val="20"/>
          <w:szCs w:val="20"/>
        </w:rPr>
        <w:t xml:space="preserve">2. </w:t>
      </w:r>
      <w:r w:rsidRPr="00576354">
        <w:rPr>
          <w:i/>
          <w:sz w:val="20"/>
          <w:szCs w:val="20"/>
        </w:rPr>
        <w:t>будет развиваться навык работы по памяткам с учебником, умения выбирать главное из прочитанного, обобщать и делать выводы</w:t>
      </w:r>
    </w:p>
    <w:p w:rsidR="00D27F3C" w:rsidRPr="00576354" w:rsidRDefault="00D27F3C" w:rsidP="00D27F3C">
      <w:pPr>
        <w:jc w:val="both"/>
        <w:rPr>
          <w:i/>
          <w:sz w:val="20"/>
          <w:szCs w:val="20"/>
        </w:rPr>
      </w:pPr>
      <w:r w:rsidRPr="00576354">
        <w:rPr>
          <w:b/>
          <w:sz w:val="20"/>
          <w:szCs w:val="20"/>
        </w:rPr>
        <w:t xml:space="preserve">3. </w:t>
      </w:r>
      <w:r w:rsidRPr="00576354">
        <w:rPr>
          <w:i/>
          <w:sz w:val="20"/>
          <w:szCs w:val="20"/>
        </w:rPr>
        <w:t>будет воспитываться культура речи, толерантные отношения, ответственное отношение к учёбе</w:t>
      </w:r>
    </w:p>
    <w:p w:rsidR="00D27F3C" w:rsidRDefault="00D27F3C" w:rsidP="00D27F3C">
      <w:pPr>
        <w:jc w:val="both"/>
        <w:rPr>
          <w:b/>
          <w:sz w:val="20"/>
          <w:szCs w:val="20"/>
        </w:rPr>
      </w:pPr>
    </w:p>
    <w:p w:rsidR="00D27F3C" w:rsidRDefault="00D27F3C" w:rsidP="00D27F3C">
      <w:pPr>
        <w:jc w:val="both"/>
        <w:rPr>
          <w:b/>
          <w:sz w:val="20"/>
          <w:szCs w:val="20"/>
        </w:rPr>
      </w:pPr>
      <w:r w:rsidRPr="00576354">
        <w:rPr>
          <w:b/>
          <w:sz w:val="20"/>
          <w:szCs w:val="20"/>
        </w:rPr>
        <w:t xml:space="preserve">Оборудование урока: справочники, карты, </w:t>
      </w:r>
      <w:r>
        <w:rPr>
          <w:b/>
          <w:sz w:val="20"/>
          <w:szCs w:val="20"/>
        </w:rPr>
        <w:t xml:space="preserve">наглядность (портреты исторических деятелей, таблицы, схемы) </w:t>
      </w:r>
      <w:r w:rsidRPr="00576354">
        <w:rPr>
          <w:b/>
          <w:sz w:val="20"/>
          <w:szCs w:val="20"/>
        </w:rPr>
        <w:t>дидактический материал</w:t>
      </w:r>
      <w:r>
        <w:rPr>
          <w:b/>
          <w:sz w:val="20"/>
          <w:szCs w:val="20"/>
        </w:rPr>
        <w:t>, слайды, видеоролики по теме урока, ватман, фломастеры, маркеры, стикеры.</w:t>
      </w:r>
    </w:p>
    <w:p w:rsidR="00D27F3C" w:rsidRDefault="00D27F3C" w:rsidP="00D27F3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D27F3C" w:rsidRDefault="00D27F3C" w:rsidP="00D27F3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576354">
        <w:rPr>
          <w:rFonts w:ascii="Times New Roman" w:hAnsi="Times New Roman"/>
          <w:b/>
          <w:sz w:val="20"/>
          <w:szCs w:val="20"/>
        </w:rPr>
        <w:t>Основные понятия:</w:t>
      </w:r>
      <w:r>
        <w:rPr>
          <w:rFonts w:ascii="Times New Roman" w:hAnsi="Times New Roman"/>
          <w:sz w:val="20"/>
          <w:szCs w:val="20"/>
        </w:rPr>
        <w:t>военный коммунизм, новая экономическая политика, продовольственная разверстка, продовольственный налог, всеобщая трудовая повинность, частная собственность, артель, коммуна, аренда, концессия, кооператив, излишки продукции, льготные ссуды, первые советские рубли, советский червонец, земельно-водная реформа.</w:t>
      </w:r>
    </w:p>
    <w:p w:rsidR="00D27F3C" w:rsidRPr="00312EA0" w:rsidRDefault="00D27F3C" w:rsidP="00D27F3C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27F3C" w:rsidRPr="00D27F3C" w:rsidRDefault="00D27F3C" w:rsidP="00D27F3C">
      <w:pPr>
        <w:pStyle w:val="a3"/>
        <w:jc w:val="both"/>
        <w:rPr>
          <w:rStyle w:val="apple-converted-space"/>
          <w:rFonts w:ascii="Times New Roman" w:hAnsi="Times New Roman"/>
          <w:sz w:val="20"/>
          <w:szCs w:val="20"/>
        </w:rPr>
      </w:pPr>
      <w:r w:rsidRPr="00D27F3C">
        <w:rPr>
          <w:rFonts w:ascii="Times New Roman" w:hAnsi="Times New Roman"/>
          <w:b/>
          <w:sz w:val="20"/>
          <w:szCs w:val="20"/>
        </w:rPr>
        <w:t>Военный коммунизм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— название внутренней политики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6" w:tooltip="Советская Россия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Советского государства</w:t>
        </w:r>
      </w:hyperlink>
      <w:r w:rsidRPr="00D27F3C">
        <w:rPr>
          <w:rFonts w:ascii="Times New Roman" w:hAnsi="Times New Roman"/>
          <w:sz w:val="20"/>
          <w:szCs w:val="20"/>
        </w:rPr>
        <w:t>, проводившейся в 1918 — 1921 гг. в условиях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7" w:tooltip="Гражданская война в России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Гражданской войны</w:t>
        </w:r>
      </w:hyperlink>
      <w:r w:rsidRPr="00D27F3C">
        <w:rPr>
          <w:rFonts w:ascii="Times New Roman" w:hAnsi="Times New Roman"/>
          <w:sz w:val="20"/>
          <w:szCs w:val="20"/>
        </w:rPr>
        <w:t>. Её характерными чертами были крайняя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8" w:tooltip="Административно-командная система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централизация управления экономикой</w:t>
        </w:r>
      </w:hyperlink>
      <w:r w:rsidRPr="00D27F3C">
        <w:rPr>
          <w:rFonts w:ascii="Times New Roman" w:hAnsi="Times New Roman"/>
          <w:sz w:val="20"/>
          <w:szCs w:val="20"/>
        </w:rPr>
        <w:t>,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9" w:tooltip="Национализация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национализация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крупной, средней и даже мелкой промышленности (частично),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10" w:tooltip="Монополия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государственная монополия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на многие продукты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11" w:tooltip="Сельское хозяйство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сельского хозяйства</w:t>
        </w:r>
      </w:hyperlink>
      <w:r w:rsidRPr="00D27F3C">
        <w:rPr>
          <w:rFonts w:ascii="Times New Roman" w:hAnsi="Times New Roman"/>
          <w:sz w:val="20"/>
          <w:szCs w:val="20"/>
        </w:rPr>
        <w:t>,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12" w:tooltip="Продразвёрстка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продразвёрстка</w:t>
        </w:r>
      </w:hyperlink>
      <w:r w:rsidRPr="00D27F3C">
        <w:rPr>
          <w:rFonts w:ascii="Times New Roman" w:hAnsi="Times New Roman"/>
          <w:sz w:val="20"/>
          <w:szCs w:val="20"/>
        </w:rPr>
        <w:t>, запрет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13" w:tooltip="Торговля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частной торговли</w:t>
        </w:r>
      </w:hyperlink>
      <w:r w:rsidRPr="00D27F3C">
        <w:rPr>
          <w:rFonts w:ascii="Times New Roman" w:hAnsi="Times New Roman"/>
          <w:sz w:val="20"/>
          <w:szCs w:val="20"/>
        </w:rPr>
        <w:t>, свёртывание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14" w:anchor=".D0.9E.D1.81.D0.BD.D0.BE.D0.B2.D0.BD.D1.8B.D0.B5_.D1.84.D1.83.D0.BD.D0.BA.D1.86.D0.B8.D0.B8_.D0.B4.D0.B5.D0.BD.D0.B5.D0.B3" w:tooltip="Деньги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товарно-денежных отношений</w:t>
        </w:r>
      </w:hyperlink>
      <w:r w:rsidRPr="00D27F3C">
        <w:rPr>
          <w:rFonts w:ascii="Times New Roman" w:hAnsi="Times New Roman"/>
          <w:sz w:val="20"/>
          <w:szCs w:val="20"/>
        </w:rPr>
        <w:t>, уравнивание в распределении материальных благ,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15" w:tooltip="Трудовые армии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милитаризация труда</w:t>
        </w:r>
      </w:hyperlink>
      <w:r w:rsidRPr="00D27F3C">
        <w:rPr>
          <w:rFonts w:ascii="Times New Roman" w:hAnsi="Times New Roman"/>
          <w:sz w:val="20"/>
          <w:szCs w:val="20"/>
        </w:rPr>
        <w:t>.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</w:p>
    <w:p w:rsidR="00D27F3C" w:rsidRPr="00D27F3C" w:rsidRDefault="00D27F3C" w:rsidP="00D27F3C">
      <w:pPr>
        <w:pStyle w:val="a3"/>
        <w:jc w:val="both"/>
        <w:rPr>
          <w:rStyle w:val="apple-converted-space"/>
          <w:rFonts w:ascii="Times New Roman" w:hAnsi="Times New Roman"/>
          <w:sz w:val="20"/>
          <w:szCs w:val="20"/>
        </w:rPr>
      </w:pPr>
      <w:r w:rsidRPr="00D27F3C">
        <w:rPr>
          <w:rFonts w:ascii="Times New Roman" w:hAnsi="Times New Roman"/>
          <w:b/>
          <w:sz w:val="20"/>
          <w:szCs w:val="20"/>
        </w:rPr>
        <w:t>Новая экономическая политика (НЭП)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—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16" w:tooltip="Экономическая политика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экономическая политика</w:t>
        </w:r>
      </w:hyperlink>
      <w:r w:rsidRPr="00D27F3C">
        <w:rPr>
          <w:rFonts w:ascii="Times New Roman" w:hAnsi="Times New Roman"/>
          <w:sz w:val="20"/>
          <w:szCs w:val="20"/>
        </w:rPr>
        <w:t>, проводившаяся в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17" w:tooltip="1920-е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1920-е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годы в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18" w:tooltip="Советская Россия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Советской России</w:t>
        </w:r>
      </w:hyperlink>
      <w:r w:rsidRPr="00D27F3C">
        <w:rPr>
          <w:rFonts w:ascii="Times New Roman" w:hAnsi="Times New Roman"/>
          <w:sz w:val="20"/>
          <w:szCs w:val="20"/>
        </w:rPr>
        <w:t>. Была принята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19" w:tooltip="14 марта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14 марта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20" w:tooltip="1921 год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1921 года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21" w:tooltip="X съезд РКП(б)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X съездом РКП(б)</w:t>
        </w:r>
      </w:hyperlink>
      <w:r w:rsidRPr="00D27F3C">
        <w:rPr>
          <w:rFonts w:ascii="Times New Roman" w:hAnsi="Times New Roman"/>
          <w:sz w:val="20"/>
          <w:szCs w:val="20"/>
        </w:rPr>
        <w:t>, сменив политику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22" w:tooltip="Военный коммунизм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«военного коммунизма»</w:t>
        </w:r>
      </w:hyperlink>
      <w:r w:rsidRPr="00D27F3C">
        <w:rPr>
          <w:rFonts w:ascii="Times New Roman" w:hAnsi="Times New Roman"/>
          <w:sz w:val="20"/>
          <w:szCs w:val="20"/>
        </w:rPr>
        <w:t>, проводившуюся в ходе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23" w:tooltip="Гражданская война в России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Гражданской войны</w:t>
        </w:r>
      </w:hyperlink>
      <w:r w:rsidRPr="00D27F3C">
        <w:rPr>
          <w:rFonts w:ascii="Times New Roman" w:hAnsi="Times New Roman"/>
          <w:sz w:val="20"/>
          <w:szCs w:val="20"/>
        </w:rPr>
        <w:t>, которая привела Россию к банкротству.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</w:p>
    <w:p w:rsidR="00D27F3C" w:rsidRPr="00D27F3C" w:rsidRDefault="00D27F3C" w:rsidP="00D27F3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27F3C">
        <w:rPr>
          <w:rFonts w:ascii="Times New Roman" w:hAnsi="Times New Roman"/>
          <w:b/>
          <w:sz w:val="20"/>
          <w:szCs w:val="20"/>
        </w:rPr>
        <w:t>Продразвёрстка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(сокращение от словосочетания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продовольственная развёрстка) — в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24" w:tooltip="Россия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России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система государственных мероприятий, осуществлённая в периоды военного и экономического кризисов, направленная на выполнение заготовок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25" w:tooltip="Сельское хозяйство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сельскохозяйственной продукции</w:t>
        </w:r>
      </w:hyperlink>
      <w:r w:rsidRPr="00D27F3C">
        <w:rPr>
          <w:rFonts w:ascii="Times New Roman" w:hAnsi="Times New Roman"/>
          <w:sz w:val="20"/>
          <w:szCs w:val="20"/>
        </w:rPr>
        <w:t>. Принцип продразвёрстки заключался в обязательной сдаче производителями государству установленной («развёрстанной») нормы продуктов по установленным государством ценам.</w:t>
      </w:r>
    </w:p>
    <w:p w:rsidR="00D27F3C" w:rsidRPr="00D27F3C" w:rsidRDefault="00D27F3C" w:rsidP="00D27F3C">
      <w:pPr>
        <w:pStyle w:val="a3"/>
        <w:jc w:val="both"/>
        <w:rPr>
          <w:rStyle w:val="apple-converted-space"/>
          <w:rFonts w:ascii="Times New Roman" w:hAnsi="Times New Roman"/>
          <w:sz w:val="20"/>
          <w:szCs w:val="20"/>
        </w:rPr>
      </w:pPr>
      <w:r w:rsidRPr="00D27F3C">
        <w:rPr>
          <w:rFonts w:ascii="Times New Roman" w:hAnsi="Times New Roman"/>
          <w:b/>
          <w:sz w:val="20"/>
          <w:szCs w:val="20"/>
        </w:rPr>
        <w:t>Продналог </w:t>
      </w:r>
      <w:r w:rsidRPr="00D27F3C">
        <w:rPr>
          <w:rFonts w:ascii="Times New Roman" w:hAnsi="Times New Roman"/>
          <w:sz w:val="20"/>
          <w:szCs w:val="20"/>
        </w:rPr>
        <w:t>— твёрдофиксированный продовольственный натуральный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26" w:tooltip="Налог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налог</w:t>
        </w:r>
      </w:hyperlink>
      <w:r w:rsidRPr="00D27F3C">
        <w:rPr>
          <w:rFonts w:ascii="Times New Roman" w:hAnsi="Times New Roman"/>
          <w:sz w:val="20"/>
          <w:szCs w:val="20"/>
        </w:rPr>
        <w:t>, взимаемый с крестьянских хозяйств, введённый декретом ВЦИК от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27" w:tooltip="21 марта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21 марта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28" w:tooltip="1921 год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1921 года</w:t>
        </w:r>
      </w:hyperlink>
      <w:r w:rsidRPr="00D27F3C">
        <w:rPr>
          <w:rFonts w:ascii="Times New Roman" w:hAnsi="Times New Roman"/>
          <w:sz w:val="20"/>
          <w:szCs w:val="20"/>
        </w:rPr>
        <w:t xml:space="preserve"> взамен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29" w:tooltip="Продразвёрстка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продразвёрстки</w:t>
        </w:r>
      </w:hyperlink>
      <w:r w:rsidRPr="00D27F3C">
        <w:rPr>
          <w:rFonts w:ascii="Times New Roman" w:hAnsi="Times New Roman"/>
          <w:sz w:val="20"/>
          <w:szCs w:val="20"/>
        </w:rPr>
        <w:t>.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</w:p>
    <w:p w:rsidR="00D27F3C" w:rsidRPr="00D27F3C" w:rsidRDefault="00D27F3C" w:rsidP="00D27F3C">
      <w:pPr>
        <w:pStyle w:val="a3"/>
        <w:jc w:val="both"/>
        <w:rPr>
          <w:rStyle w:val="apple-converted-space"/>
          <w:rFonts w:ascii="Times New Roman" w:hAnsi="Times New Roman"/>
          <w:sz w:val="20"/>
          <w:szCs w:val="20"/>
        </w:rPr>
      </w:pPr>
      <w:r w:rsidRPr="00D27F3C">
        <w:rPr>
          <w:rFonts w:ascii="Times New Roman" w:hAnsi="Times New Roman"/>
          <w:b/>
          <w:sz w:val="20"/>
          <w:szCs w:val="20"/>
        </w:rPr>
        <w:t>Трудовая повинность</w:t>
      </w:r>
      <w:r w:rsidRPr="00D27F3C">
        <w:rPr>
          <w:rFonts w:ascii="Times New Roman" w:hAnsi="Times New Roman"/>
          <w:sz w:val="20"/>
          <w:szCs w:val="20"/>
        </w:rPr>
        <w:t> — добровольная возможность или законодательно закреплённая обязанность по выполнению общественно полезного труда (обыкновенно низкооплачиваемая или вовсе не оплачиваемая). В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30" w:tooltip="Советская Россия (государство)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РСФСР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трудовая повинность была введена декретом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31" w:tooltip="Совет народных комиссаров РСФСР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СНК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от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32" w:tooltip="5 октября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5 октября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33" w:tooltip="1918 год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1918 года</w:t>
        </w:r>
      </w:hyperlink>
      <w:r w:rsidRPr="00D27F3C">
        <w:rPr>
          <w:rFonts w:ascii="Times New Roman" w:hAnsi="Times New Roman"/>
          <w:sz w:val="20"/>
          <w:szCs w:val="20"/>
        </w:rPr>
        <w:t>, согласно которому устанавливалась обязательность труда для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34" w:tooltip="Буржуазия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«буржуазных элементов»</w:t>
        </w:r>
      </w:hyperlink>
      <w:r w:rsidRPr="00D27F3C">
        <w:rPr>
          <w:rFonts w:ascii="Times New Roman" w:hAnsi="Times New Roman"/>
          <w:sz w:val="20"/>
          <w:szCs w:val="20"/>
        </w:rPr>
        <w:t>. Принятый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35" w:tooltip="10 декабря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10 декабря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36" w:tooltip="1918 год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1918 года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кодекс законов о труде (КЗоТ) установил трудовую повинность для всех граждан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37" w:tooltip="РСФСР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РСФСР</w:t>
        </w:r>
      </w:hyperlink>
      <w:r w:rsidRPr="00D27F3C">
        <w:rPr>
          <w:rFonts w:ascii="Times New Roman" w:hAnsi="Times New Roman"/>
          <w:sz w:val="20"/>
          <w:szCs w:val="20"/>
        </w:rPr>
        <w:t>. Декретами, принятыми СНК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38" w:tooltip="12 апреля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12 апреля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39" w:tooltip="1919 год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1919 года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и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40" w:tooltip="27 апреля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27 апреля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41" w:tooltip="1920 год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1920 года</w:t>
        </w:r>
      </w:hyperlink>
      <w:r w:rsidRPr="00D27F3C">
        <w:rPr>
          <w:rFonts w:ascii="Times New Roman" w:hAnsi="Times New Roman"/>
          <w:sz w:val="20"/>
          <w:szCs w:val="20"/>
        </w:rPr>
        <w:t>, запрещались самовольный переход на новую работу и прогулы. Согласно декрету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42" w:tooltip="Совет народных комиссаров РСФСР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СНК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от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43" w:tooltip="29 января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29 января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44" w:tooltip="1920 год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1920 года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«О порядке всеобщей трудовой повинности», всё трудоспособное население, независимо от постоянной работы, привлекалось к выполнению различных трудовых заданий.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</w:p>
    <w:p w:rsidR="00D27F3C" w:rsidRPr="00D27F3C" w:rsidRDefault="00D27F3C" w:rsidP="00D27F3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27F3C">
        <w:rPr>
          <w:rFonts w:ascii="Times New Roman" w:hAnsi="Times New Roman"/>
          <w:b/>
          <w:sz w:val="20"/>
          <w:szCs w:val="20"/>
        </w:rPr>
        <w:t>Артель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в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45" w:tooltip="Россия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России</w:t>
        </w:r>
      </w:hyperlink>
      <w:r w:rsidRPr="00D27F3C">
        <w:rPr>
          <w:rFonts w:ascii="Times New Roman" w:hAnsi="Times New Roman"/>
          <w:sz w:val="20"/>
          <w:szCs w:val="20"/>
        </w:rPr>
        <w:t> и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46" w:tooltip="СССР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СССР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— добровольное объединение людей для совместной работы или иной коллективной деятельности, часто с участием в общих доходах и общей ответственностью на основе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47" w:tooltip="Круговая порука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круговой поруки</w:t>
        </w:r>
      </w:hyperlink>
      <w:r w:rsidRPr="00D27F3C">
        <w:rPr>
          <w:rFonts w:ascii="Times New Roman" w:hAnsi="Times New Roman"/>
          <w:sz w:val="20"/>
          <w:szCs w:val="20"/>
        </w:rPr>
        <w:t>.</w:t>
      </w:r>
    </w:p>
    <w:p w:rsidR="00D27F3C" w:rsidRPr="00D27F3C" w:rsidRDefault="00D27F3C" w:rsidP="00D27F3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27F3C">
        <w:rPr>
          <w:rFonts w:ascii="Times New Roman" w:hAnsi="Times New Roman"/>
          <w:b/>
          <w:sz w:val="20"/>
          <w:szCs w:val="20"/>
        </w:rPr>
        <w:t>Коммуна</w:t>
      </w:r>
      <w:r w:rsidRPr="00D27F3C">
        <w:rPr>
          <w:rStyle w:val="apple-converted-space"/>
          <w:rFonts w:ascii="Times New Roman" w:hAnsi="Times New Roman"/>
          <w:b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(от фр. commune — община) — это идейная община совместно живущих людей, имеющих общие интересы, собственность, ресурсы и, в наиболее радикальных коммунах, общую работу и доход; вообще коллектив лиц, объединившихся для совместной жизни на началах общности имущества и труда.</w:t>
      </w:r>
    </w:p>
    <w:p w:rsidR="00D27F3C" w:rsidRPr="00D27F3C" w:rsidRDefault="00D27F3C" w:rsidP="00D27F3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27F3C">
        <w:rPr>
          <w:rFonts w:ascii="Times New Roman" w:hAnsi="Times New Roman"/>
          <w:b/>
          <w:sz w:val="20"/>
          <w:szCs w:val="20"/>
        </w:rPr>
        <w:t>Концессия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(от лат.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concessio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 xml:space="preserve">— разрешение, уступка) — вид договора, не предусмотренный Гражданским кодексом РФ, о создании или реконструкции за счет средств инвестора (или - совместно с </w:t>
      </w:r>
      <w:proofErr w:type="spellStart"/>
      <w:r w:rsidRPr="00D27F3C">
        <w:rPr>
          <w:rFonts w:ascii="Times New Roman" w:hAnsi="Times New Roman"/>
          <w:sz w:val="20"/>
          <w:szCs w:val="20"/>
        </w:rPr>
        <w:t>концедентом</w:t>
      </w:r>
      <w:proofErr w:type="spellEnd"/>
      <w:r w:rsidRPr="00D27F3C">
        <w:rPr>
          <w:rFonts w:ascii="Times New Roman" w:hAnsi="Times New Roman"/>
          <w:sz w:val="20"/>
          <w:szCs w:val="20"/>
        </w:rPr>
        <w:t xml:space="preserve">) объектов (как правило) недвижимого имущества в государственную собственность, за счет чего инвестор получает возможность эксплуатировать объект на возмездной основе, собирая доход в свою пользу. Вопреки </w:t>
      </w:r>
      <w:r w:rsidRPr="00D27F3C">
        <w:rPr>
          <w:rFonts w:ascii="Times New Roman" w:hAnsi="Times New Roman"/>
          <w:sz w:val="20"/>
          <w:szCs w:val="20"/>
        </w:rPr>
        <w:lastRenderedPageBreak/>
        <w:t>распространенному заблуждению, объекты исключительных прав не могут являться объектом концессионного соглашения.</w:t>
      </w:r>
    </w:p>
    <w:p w:rsidR="00D27F3C" w:rsidRPr="00D27F3C" w:rsidRDefault="00D27F3C" w:rsidP="00D27F3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27F3C">
        <w:rPr>
          <w:rFonts w:ascii="Times New Roman" w:hAnsi="Times New Roman"/>
          <w:b/>
          <w:sz w:val="20"/>
          <w:szCs w:val="20"/>
        </w:rPr>
        <w:t>Кооператив </w:t>
      </w:r>
      <w:r w:rsidRPr="00D27F3C">
        <w:rPr>
          <w:rFonts w:ascii="Times New Roman" w:hAnsi="Times New Roman"/>
          <w:sz w:val="20"/>
          <w:szCs w:val="20"/>
        </w:rPr>
        <w:t>— основанное на членстве объединение людей или организаций, созданное для достижения общих экономических и социальных целей, связанных с удовлетворением материальных или иных потребностей членов, внесших долю (пай) в созданный для этого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48" w:tooltip="Фонд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фонд</w:t>
        </w:r>
      </w:hyperlink>
      <w:r w:rsidRPr="00D27F3C">
        <w:rPr>
          <w:rFonts w:ascii="Times New Roman" w:hAnsi="Times New Roman"/>
          <w:sz w:val="20"/>
          <w:szCs w:val="20"/>
        </w:rPr>
        <w:t>, признающих участие в рисках и результатах организации и участвующих в её функционировании в качестве пайщиков, управляя ею демократическим путём.</w:t>
      </w:r>
    </w:p>
    <w:p w:rsidR="00D27F3C" w:rsidRPr="00312EA0" w:rsidRDefault="00D27F3C" w:rsidP="00D27F3C">
      <w:pPr>
        <w:pStyle w:val="a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27F3C">
        <w:rPr>
          <w:rFonts w:ascii="Times New Roman" w:hAnsi="Times New Roman"/>
          <w:b/>
          <w:sz w:val="20"/>
          <w:szCs w:val="20"/>
        </w:rPr>
        <w:t>Черво́нец</w:t>
      </w:r>
      <w:proofErr w:type="spellEnd"/>
      <w:r w:rsidRPr="00D27F3C">
        <w:rPr>
          <w:rFonts w:ascii="Times New Roman" w:hAnsi="Times New Roman"/>
          <w:sz w:val="20"/>
          <w:szCs w:val="20"/>
        </w:rPr>
        <w:t> —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49" w:tooltip="Денежная единица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денежная единица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в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50" w:tooltip="Российская империя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Российской империи</w:t>
        </w:r>
      </w:hyperlink>
      <w:r w:rsidRPr="00D27F3C">
        <w:rPr>
          <w:rFonts w:ascii="Times New Roman" w:hAnsi="Times New Roman"/>
          <w:sz w:val="20"/>
          <w:szCs w:val="20"/>
        </w:rPr>
        <w:t>,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51" w:tooltip="РСФСР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РСФСР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и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52" w:tooltip="СССР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СССР</w:t>
        </w:r>
      </w:hyperlink>
      <w:r w:rsidRPr="00D27F3C">
        <w:rPr>
          <w:rFonts w:ascii="Times New Roman" w:hAnsi="Times New Roman"/>
          <w:sz w:val="20"/>
          <w:szCs w:val="20"/>
        </w:rPr>
        <w:t>. В разное время ей соответствовал различный эквивалент в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53" w:tooltip="Рубль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рублях</w:t>
        </w:r>
      </w:hyperlink>
      <w:r w:rsidRPr="00D27F3C">
        <w:rPr>
          <w:rFonts w:ascii="Times New Roman" w:hAnsi="Times New Roman"/>
          <w:sz w:val="20"/>
          <w:szCs w:val="20"/>
        </w:rPr>
        <w:t>. Червонцами в обиходе, начиная с начала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54" w:tooltip="XX век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XX века</w:t>
        </w:r>
      </w:hyperlink>
      <w:r w:rsidRPr="00D27F3C">
        <w:rPr>
          <w:rFonts w:ascii="Times New Roman" w:hAnsi="Times New Roman"/>
          <w:sz w:val="20"/>
          <w:szCs w:val="20"/>
        </w:rPr>
        <w:t>, традиционно называют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55" w:tooltip="Банкнота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банкноты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номиналом в десять единиц (например,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56" w:tooltip="Рубль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рублей</w:t>
        </w:r>
      </w:hyperlink>
      <w:r w:rsidRPr="00D27F3C">
        <w:rPr>
          <w:rFonts w:ascii="Times New Roman" w:hAnsi="Times New Roman"/>
          <w:sz w:val="20"/>
          <w:szCs w:val="20"/>
        </w:rPr>
        <w:t>,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также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57" w:tooltip="Украинская гривна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гривен</w:t>
        </w:r>
      </w:hyperlink>
      <w:r w:rsidRPr="00D27F3C">
        <w:rPr>
          <w:rFonts w:ascii="Times New Roman" w:hAnsi="Times New Roman"/>
          <w:sz w:val="20"/>
          <w:szCs w:val="20"/>
        </w:rPr>
        <w:t>,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58" w:tooltip="Евро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евро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и т. д.); это связано с выпуском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59" w:tooltip="РСФСР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РСФСР</w:t>
        </w:r>
      </w:hyperlink>
      <w:r w:rsidRPr="00D27F3C">
        <w:rPr>
          <w:rFonts w:ascii="Times New Roman" w:hAnsi="Times New Roman"/>
          <w:sz w:val="20"/>
          <w:szCs w:val="20"/>
        </w:rPr>
        <w:t>золотой монеты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червонец, весом, металлом и размером повторяющей монету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60" w:tooltip="10 рублей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10 рублей</w:t>
        </w:r>
      </w:hyperlink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D27F3C">
        <w:rPr>
          <w:rFonts w:ascii="Times New Roman" w:hAnsi="Times New Roman"/>
          <w:sz w:val="20"/>
          <w:szCs w:val="20"/>
        </w:rPr>
        <w:t>эпохи правления императора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61" w:tooltip="Николай II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Николая II</w:t>
        </w:r>
      </w:hyperlink>
      <w:r w:rsidRPr="00D27F3C">
        <w:rPr>
          <w:rFonts w:ascii="Times New Roman" w:hAnsi="Times New Roman"/>
          <w:sz w:val="20"/>
          <w:szCs w:val="20"/>
        </w:rPr>
        <w:t>. Название происходит от «</w:t>
      </w:r>
      <w:hyperlink r:id="rId62" w:tooltip="Червонное золото (страница отсутствует)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червонного золота</w:t>
        </w:r>
      </w:hyperlink>
      <w:r w:rsidRPr="00D27F3C">
        <w:rPr>
          <w:rFonts w:ascii="Times New Roman" w:hAnsi="Times New Roman"/>
          <w:sz w:val="20"/>
          <w:szCs w:val="20"/>
        </w:rPr>
        <w:t>», которое является высокопробным чистым видом</w:t>
      </w:r>
      <w:r w:rsidRPr="00D27F3C">
        <w:rPr>
          <w:rStyle w:val="apple-converted-space"/>
          <w:rFonts w:ascii="Times New Roman" w:hAnsi="Times New Roman"/>
          <w:sz w:val="20"/>
          <w:szCs w:val="20"/>
        </w:rPr>
        <w:t> </w:t>
      </w:r>
      <w:hyperlink r:id="rId63" w:tooltip="Золото" w:history="1">
        <w:r w:rsidRPr="00D27F3C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золота</w:t>
        </w:r>
      </w:hyperlink>
      <w:r w:rsidRPr="00D27F3C">
        <w:rPr>
          <w:rFonts w:ascii="Times New Roman" w:hAnsi="Times New Roman"/>
          <w:sz w:val="20"/>
          <w:szCs w:val="20"/>
        </w:rPr>
        <w:t xml:space="preserve">, имеющего червонный, то есть красный оттенок. Новая валюта выпускалась Государственным банком в купюрах достоинством от 1 до 50 червонцев. Было установлено золотое содержание червонца – </w:t>
      </w:r>
      <w:r w:rsidRPr="00D27F3C">
        <w:rPr>
          <w:rFonts w:ascii="Times New Roman" w:hAnsi="Times New Roman"/>
          <w:b/>
          <w:sz w:val="20"/>
          <w:szCs w:val="20"/>
        </w:rPr>
        <w:t>7,74234</w:t>
      </w:r>
      <w:r w:rsidRPr="00D27F3C">
        <w:rPr>
          <w:rFonts w:ascii="Times New Roman" w:hAnsi="Times New Roman"/>
          <w:sz w:val="20"/>
          <w:szCs w:val="20"/>
        </w:rPr>
        <w:t xml:space="preserve"> грамма чистого золота (в старых мерах – 1 золотник 78,24 доли), что равнялось паритету 10 царских рублей. Таким образом, червонец означал просто 10 золотых </w:t>
      </w:r>
      <w:r w:rsidRPr="00312EA0">
        <w:rPr>
          <w:rFonts w:ascii="Times New Roman" w:hAnsi="Times New Roman"/>
          <w:sz w:val="20"/>
          <w:szCs w:val="20"/>
        </w:rPr>
        <w:t>рублей. Как видим, купюрность червонной валюты была довольно крупной: заработная плата квалифицированного рабочего редко превышала 6–7 червонцев в месяц. Роль разменной монеты при червонцах пока отводилась сов</w:t>
      </w:r>
      <w:r>
        <w:rPr>
          <w:rFonts w:ascii="Times New Roman" w:hAnsi="Times New Roman"/>
          <w:sz w:val="20"/>
          <w:szCs w:val="20"/>
        </w:rPr>
        <w:t xml:space="preserve">. </w:t>
      </w:r>
      <w:r w:rsidRPr="00312EA0">
        <w:rPr>
          <w:rFonts w:ascii="Times New Roman" w:hAnsi="Times New Roman"/>
          <w:sz w:val="20"/>
          <w:szCs w:val="20"/>
        </w:rPr>
        <w:t>знакам. Выпускаемые в обращение червонцы подлежали не менее чем на одну четверть обеспечению золотым запасом и твердой иностранной валютой в активах Госбанка. В остальной части обеспечением могли считаться краткосрочные товарные векселя (безусловные обязательства предприятий) и некоторые другие активы. Эта норма в основном соответствовала мировой практике того времени.</w:t>
      </w:r>
    </w:p>
    <w:p w:rsidR="00D27F3C" w:rsidRPr="00576354" w:rsidRDefault="00D27F3C" w:rsidP="00D27F3C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27F3C" w:rsidRDefault="00D27F3C" w:rsidP="00D27F3C">
      <w:pPr>
        <w:jc w:val="center"/>
        <w:rPr>
          <w:b/>
          <w:sz w:val="20"/>
          <w:szCs w:val="20"/>
        </w:rPr>
      </w:pPr>
      <w:r w:rsidRPr="00576354">
        <w:rPr>
          <w:b/>
          <w:sz w:val="20"/>
          <w:szCs w:val="20"/>
        </w:rPr>
        <w:t>План урока:</w:t>
      </w:r>
    </w:p>
    <w:p w:rsidR="00D27F3C" w:rsidRPr="00576354" w:rsidRDefault="00D27F3C" w:rsidP="00D27F3C">
      <w:pPr>
        <w:jc w:val="center"/>
        <w:rPr>
          <w:b/>
          <w:sz w:val="20"/>
          <w:szCs w:val="20"/>
        </w:rPr>
      </w:pPr>
    </w:p>
    <w:p w:rsidR="00D27F3C" w:rsidRPr="00576354" w:rsidRDefault="00D27F3C" w:rsidP="00D27F3C">
      <w:pPr>
        <w:numPr>
          <w:ilvl w:val="0"/>
          <w:numId w:val="1"/>
        </w:numPr>
        <w:rPr>
          <w:b/>
          <w:sz w:val="20"/>
          <w:szCs w:val="20"/>
        </w:rPr>
      </w:pPr>
      <w:r w:rsidRPr="00576354">
        <w:rPr>
          <w:b/>
          <w:sz w:val="20"/>
          <w:szCs w:val="20"/>
        </w:rPr>
        <w:t xml:space="preserve">Организационный момент. </w:t>
      </w:r>
    </w:p>
    <w:p w:rsidR="00D27F3C" w:rsidRDefault="00D27F3C" w:rsidP="00D27F3C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Проверка Д/З §§21-22. Эвристическая беседа.</w:t>
      </w:r>
    </w:p>
    <w:p w:rsidR="00D27F3C" w:rsidRPr="00576354" w:rsidRDefault="00D27F3C" w:rsidP="00D27F3C">
      <w:pPr>
        <w:numPr>
          <w:ilvl w:val="0"/>
          <w:numId w:val="1"/>
        </w:numPr>
        <w:rPr>
          <w:b/>
          <w:sz w:val="20"/>
          <w:szCs w:val="20"/>
        </w:rPr>
      </w:pPr>
      <w:r w:rsidRPr="00576354">
        <w:rPr>
          <w:b/>
          <w:sz w:val="20"/>
          <w:szCs w:val="20"/>
        </w:rPr>
        <w:t xml:space="preserve">Изучение новой темы: </w:t>
      </w:r>
    </w:p>
    <w:p w:rsidR="00D27F3C" w:rsidRDefault="00D27F3C" w:rsidP="00D27F3C">
      <w:pPr>
        <w:numPr>
          <w:ilvl w:val="1"/>
          <w:numId w:val="1"/>
        </w:numPr>
        <w:rPr>
          <w:b/>
          <w:sz w:val="20"/>
          <w:szCs w:val="20"/>
        </w:rPr>
      </w:pPr>
      <w:r w:rsidRPr="0072535D">
        <w:rPr>
          <w:rStyle w:val="a4"/>
          <w:color w:val="131313"/>
          <w:sz w:val="20"/>
          <w:szCs w:val="20"/>
          <w:bdr w:val="none" w:sz="0" w:space="0" w:color="auto" w:frame="1"/>
        </w:rPr>
        <w:t>Сущность Новой экономической политики</w:t>
      </w:r>
      <w:r w:rsidRPr="00F91CB8">
        <w:rPr>
          <w:b/>
          <w:sz w:val="20"/>
          <w:szCs w:val="20"/>
        </w:rPr>
        <w:t xml:space="preserve">. </w:t>
      </w:r>
    </w:p>
    <w:p w:rsidR="00D27F3C" w:rsidRDefault="00D27F3C" w:rsidP="00D27F3C">
      <w:pPr>
        <w:ind w:left="1080"/>
      </w:pPr>
      <w:r>
        <w:rPr>
          <w:rStyle w:val="a4"/>
          <w:color w:val="131313"/>
          <w:sz w:val="20"/>
          <w:szCs w:val="20"/>
          <w:bdr w:val="none" w:sz="0" w:space="0" w:color="auto" w:frame="1"/>
        </w:rPr>
        <w:t>Выводы</w:t>
      </w:r>
      <w:r w:rsidRPr="00836D65">
        <w:t>.</w:t>
      </w:r>
    </w:p>
    <w:p w:rsidR="00D27F3C" w:rsidRPr="00F91CB8" w:rsidRDefault="00D27F3C" w:rsidP="00D27F3C">
      <w:pPr>
        <w:numPr>
          <w:ilvl w:val="1"/>
          <w:numId w:val="1"/>
        </w:numPr>
        <w:rPr>
          <w:b/>
          <w:sz w:val="20"/>
          <w:szCs w:val="20"/>
        </w:rPr>
      </w:pPr>
      <w:r w:rsidRPr="0072535D">
        <w:rPr>
          <w:rStyle w:val="a4"/>
          <w:color w:val="131313"/>
          <w:sz w:val="20"/>
          <w:szCs w:val="20"/>
          <w:bdr w:val="none" w:sz="0" w:space="0" w:color="auto" w:frame="1"/>
        </w:rPr>
        <w:t>Основные экономические меры перехода от политики «военного коммунизма» к НЭПу</w:t>
      </w:r>
      <w:r>
        <w:rPr>
          <w:rStyle w:val="a4"/>
          <w:color w:val="131313"/>
          <w:sz w:val="20"/>
          <w:szCs w:val="20"/>
          <w:bdr w:val="none" w:sz="0" w:space="0" w:color="auto" w:frame="1"/>
        </w:rPr>
        <w:t>.</w:t>
      </w:r>
    </w:p>
    <w:p w:rsidR="00D27F3C" w:rsidRPr="00F91CB8" w:rsidRDefault="00D27F3C" w:rsidP="00D27F3C">
      <w:pPr>
        <w:ind w:left="1080"/>
        <w:rPr>
          <w:b/>
          <w:sz w:val="20"/>
          <w:szCs w:val="20"/>
        </w:rPr>
      </w:pPr>
      <w:r w:rsidRPr="00576354">
        <w:rPr>
          <w:b/>
          <w:bCs/>
          <w:sz w:val="20"/>
          <w:szCs w:val="20"/>
          <w:shd w:val="clear" w:color="auto" w:fill="FFFFFF"/>
        </w:rPr>
        <w:t>Выводы</w:t>
      </w:r>
      <w:r w:rsidRPr="00576354">
        <w:rPr>
          <w:b/>
          <w:sz w:val="20"/>
          <w:szCs w:val="20"/>
        </w:rPr>
        <w:t>.</w:t>
      </w:r>
    </w:p>
    <w:p w:rsidR="00D27F3C" w:rsidRPr="00576354" w:rsidRDefault="00D27F3C" w:rsidP="00D27F3C">
      <w:pPr>
        <w:numPr>
          <w:ilvl w:val="1"/>
          <w:numId w:val="1"/>
        </w:numPr>
        <w:rPr>
          <w:b/>
          <w:sz w:val="20"/>
          <w:szCs w:val="20"/>
        </w:rPr>
      </w:pPr>
      <w:r w:rsidRPr="0072535D">
        <w:rPr>
          <w:rStyle w:val="a4"/>
          <w:color w:val="131313"/>
          <w:sz w:val="20"/>
          <w:szCs w:val="20"/>
          <w:bdr w:val="none" w:sz="0" w:space="0" w:color="auto" w:frame="1"/>
        </w:rPr>
        <w:t>Необходимость перехода к Новой экономической политике (НЭП)</w:t>
      </w:r>
      <w:r w:rsidRPr="00576354">
        <w:rPr>
          <w:b/>
          <w:sz w:val="20"/>
          <w:szCs w:val="20"/>
        </w:rPr>
        <w:t xml:space="preserve">. </w:t>
      </w:r>
    </w:p>
    <w:p w:rsidR="00D27F3C" w:rsidRPr="00576354" w:rsidRDefault="00D27F3C" w:rsidP="00D27F3C">
      <w:pPr>
        <w:ind w:left="1080"/>
        <w:rPr>
          <w:b/>
          <w:sz w:val="20"/>
          <w:szCs w:val="20"/>
        </w:rPr>
      </w:pPr>
      <w:r w:rsidRPr="00576354">
        <w:rPr>
          <w:b/>
          <w:bCs/>
          <w:sz w:val="20"/>
          <w:szCs w:val="20"/>
          <w:shd w:val="clear" w:color="auto" w:fill="FFFFFF"/>
        </w:rPr>
        <w:t>Выводы</w:t>
      </w:r>
      <w:r w:rsidRPr="00576354">
        <w:rPr>
          <w:b/>
          <w:sz w:val="20"/>
          <w:szCs w:val="20"/>
        </w:rPr>
        <w:t>.</w:t>
      </w:r>
    </w:p>
    <w:p w:rsidR="00D27F3C" w:rsidRPr="00576354" w:rsidRDefault="00D27F3C" w:rsidP="00D27F3C">
      <w:pPr>
        <w:numPr>
          <w:ilvl w:val="1"/>
          <w:numId w:val="1"/>
        </w:numPr>
        <w:rPr>
          <w:b/>
          <w:sz w:val="20"/>
          <w:szCs w:val="20"/>
        </w:rPr>
      </w:pPr>
      <w:r w:rsidRPr="008E4727">
        <w:rPr>
          <w:b/>
          <w:color w:val="131313"/>
          <w:sz w:val="20"/>
          <w:szCs w:val="20"/>
        </w:rPr>
        <w:t>Трудности НЭПа в Казахстане</w:t>
      </w:r>
      <w:r>
        <w:rPr>
          <w:b/>
          <w:color w:val="131313"/>
          <w:sz w:val="20"/>
          <w:szCs w:val="20"/>
        </w:rPr>
        <w:t>.</w:t>
      </w:r>
    </w:p>
    <w:p w:rsidR="00D27F3C" w:rsidRPr="00576354" w:rsidRDefault="00D27F3C" w:rsidP="00D27F3C">
      <w:pPr>
        <w:ind w:left="1080"/>
        <w:rPr>
          <w:b/>
          <w:sz w:val="20"/>
          <w:szCs w:val="20"/>
        </w:rPr>
      </w:pPr>
      <w:r w:rsidRPr="00576354">
        <w:rPr>
          <w:b/>
          <w:bCs/>
          <w:sz w:val="20"/>
          <w:szCs w:val="20"/>
          <w:shd w:val="clear" w:color="auto" w:fill="FFFFFF"/>
        </w:rPr>
        <w:t>Выводы.</w:t>
      </w:r>
    </w:p>
    <w:p w:rsidR="00D27F3C" w:rsidRDefault="00D27F3C" w:rsidP="00D27F3C">
      <w:pPr>
        <w:numPr>
          <w:ilvl w:val="1"/>
          <w:numId w:val="1"/>
        </w:numPr>
        <w:rPr>
          <w:b/>
          <w:sz w:val="20"/>
          <w:szCs w:val="20"/>
        </w:rPr>
      </w:pPr>
      <w:r w:rsidRPr="0072535D">
        <w:rPr>
          <w:rStyle w:val="a4"/>
          <w:color w:val="131313"/>
          <w:sz w:val="20"/>
          <w:szCs w:val="20"/>
          <w:bdr w:val="none" w:sz="0" w:space="0" w:color="auto" w:frame="1"/>
        </w:rPr>
        <w:t>НЭП: успехи и ее свертывание</w:t>
      </w:r>
      <w:r w:rsidRPr="00576354">
        <w:rPr>
          <w:b/>
          <w:sz w:val="20"/>
          <w:szCs w:val="20"/>
        </w:rPr>
        <w:t>.</w:t>
      </w:r>
    </w:p>
    <w:p w:rsidR="00D27F3C" w:rsidRPr="00576354" w:rsidRDefault="00D27F3C" w:rsidP="00D27F3C">
      <w:pPr>
        <w:pStyle w:val="a3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576354">
        <w:rPr>
          <w:rFonts w:ascii="Times New Roman" w:hAnsi="Times New Roman"/>
          <w:b/>
          <w:sz w:val="20"/>
          <w:szCs w:val="20"/>
        </w:rPr>
        <w:t xml:space="preserve">Закрепление новой темы: </w:t>
      </w:r>
    </w:p>
    <w:p w:rsidR="00D27F3C" w:rsidRPr="00576354" w:rsidRDefault="00D27F3C" w:rsidP="00D27F3C">
      <w:pPr>
        <w:numPr>
          <w:ilvl w:val="1"/>
          <w:numId w:val="1"/>
        </w:numPr>
        <w:rPr>
          <w:b/>
          <w:sz w:val="20"/>
          <w:szCs w:val="20"/>
        </w:rPr>
      </w:pPr>
      <w:r w:rsidRPr="00576354">
        <w:rPr>
          <w:b/>
          <w:sz w:val="20"/>
          <w:szCs w:val="20"/>
        </w:rPr>
        <w:t>Работа по вопросам.</w:t>
      </w:r>
    </w:p>
    <w:p w:rsidR="00D27F3C" w:rsidRPr="00576354" w:rsidRDefault="00D27F3C" w:rsidP="00D27F3C">
      <w:pPr>
        <w:ind w:left="1080"/>
        <w:rPr>
          <w:b/>
          <w:sz w:val="20"/>
          <w:szCs w:val="20"/>
        </w:rPr>
      </w:pPr>
      <w:r w:rsidRPr="00576354">
        <w:rPr>
          <w:b/>
          <w:sz w:val="20"/>
          <w:szCs w:val="20"/>
        </w:rPr>
        <w:t>Выводы.</w:t>
      </w:r>
    </w:p>
    <w:p w:rsidR="00D27F3C" w:rsidRPr="00576354" w:rsidRDefault="00D27F3C" w:rsidP="00D27F3C">
      <w:pPr>
        <w:pStyle w:val="a3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576354">
        <w:rPr>
          <w:rFonts w:ascii="Times New Roman" w:hAnsi="Times New Roman"/>
          <w:b/>
          <w:sz w:val="20"/>
          <w:szCs w:val="20"/>
        </w:rPr>
        <w:t>Подведение итогов, комментирование оценок.</w:t>
      </w:r>
    </w:p>
    <w:p w:rsidR="00D27F3C" w:rsidRPr="00576354" w:rsidRDefault="00D27F3C" w:rsidP="00D27F3C">
      <w:pPr>
        <w:pStyle w:val="a3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Домашнее задание. §23-24</w:t>
      </w:r>
      <w:r w:rsidRPr="00576354">
        <w:rPr>
          <w:rFonts w:ascii="Times New Roman" w:hAnsi="Times New Roman"/>
          <w:b/>
          <w:sz w:val="20"/>
          <w:szCs w:val="20"/>
        </w:rPr>
        <w:t>.</w:t>
      </w:r>
    </w:p>
    <w:p w:rsidR="00D27F3C" w:rsidRDefault="00D27F3C" w:rsidP="00D27F3C">
      <w:pPr>
        <w:ind w:left="360"/>
        <w:jc w:val="center"/>
        <w:rPr>
          <w:b/>
          <w:sz w:val="20"/>
          <w:szCs w:val="20"/>
        </w:rPr>
      </w:pPr>
    </w:p>
    <w:p w:rsidR="00D27F3C" w:rsidRPr="00576354" w:rsidRDefault="00D27F3C" w:rsidP="00D27F3C">
      <w:pPr>
        <w:ind w:left="360"/>
        <w:jc w:val="center"/>
        <w:rPr>
          <w:b/>
          <w:sz w:val="20"/>
          <w:szCs w:val="20"/>
        </w:rPr>
      </w:pPr>
      <w:r w:rsidRPr="00576354">
        <w:rPr>
          <w:b/>
          <w:sz w:val="20"/>
          <w:szCs w:val="20"/>
        </w:rPr>
        <w:t>Ход урока:</w:t>
      </w:r>
    </w:p>
    <w:p w:rsidR="00D27F3C" w:rsidRPr="00576354" w:rsidRDefault="00D27F3C" w:rsidP="00D27F3C">
      <w:pPr>
        <w:rPr>
          <w:b/>
          <w:sz w:val="20"/>
          <w:szCs w:val="20"/>
        </w:rPr>
      </w:pPr>
    </w:p>
    <w:p w:rsidR="00D27F3C" w:rsidRPr="00576354" w:rsidRDefault="00D27F3C" w:rsidP="00D27F3C">
      <w:pPr>
        <w:numPr>
          <w:ilvl w:val="0"/>
          <w:numId w:val="3"/>
        </w:numPr>
        <w:rPr>
          <w:b/>
          <w:sz w:val="20"/>
          <w:szCs w:val="20"/>
        </w:rPr>
      </w:pPr>
      <w:r w:rsidRPr="00576354">
        <w:rPr>
          <w:b/>
          <w:sz w:val="20"/>
          <w:szCs w:val="20"/>
        </w:rPr>
        <w:t xml:space="preserve">Организационный момент. </w:t>
      </w:r>
      <w:r>
        <w:rPr>
          <w:b/>
          <w:sz w:val="20"/>
          <w:szCs w:val="20"/>
        </w:rPr>
        <w:t xml:space="preserve"> Формирование групп «Реалисты», «Оптимисты», «Пессимисты», «Аналитики», «Наблюдатели». Каждая группа получает ватман, маркеры. Каждая группа в процессе работы над заданием должна подготовить постер.</w:t>
      </w:r>
    </w:p>
    <w:p w:rsidR="00D27F3C" w:rsidRPr="00025889" w:rsidRDefault="00D27F3C" w:rsidP="00D27F3C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Проверка Д/З §§21-22. </w:t>
      </w:r>
    </w:p>
    <w:p w:rsidR="00D27F3C" w:rsidRDefault="00D27F3C" w:rsidP="00D27F3C">
      <w:pPr>
        <w:numPr>
          <w:ilvl w:val="0"/>
          <w:numId w:val="4"/>
        </w:numPr>
        <w:rPr>
          <w:sz w:val="20"/>
          <w:szCs w:val="20"/>
        </w:rPr>
      </w:pPr>
      <w:r w:rsidRPr="00F64FE2">
        <w:rPr>
          <w:sz w:val="20"/>
          <w:szCs w:val="20"/>
        </w:rPr>
        <w:t>Назовите основные события</w:t>
      </w:r>
      <w:r>
        <w:rPr>
          <w:sz w:val="20"/>
          <w:szCs w:val="20"/>
        </w:rPr>
        <w:t xml:space="preserve"> Гражданской войны в Казахстане.</w:t>
      </w:r>
    </w:p>
    <w:p w:rsidR="00D27F3C" w:rsidRDefault="00D27F3C" w:rsidP="00D27F3C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В чем заключалась суть политики «военного коммунизма». Каковы основные направления этой политики?</w:t>
      </w:r>
    </w:p>
    <w:p w:rsidR="00D27F3C" w:rsidRPr="00025889" w:rsidRDefault="00D27F3C" w:rsidP="00D27F3C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Каковы последствия гражданской войны и политики «военного коммунизма»?</w:t>
      </w:r>
    </w:p>
    <w:p w:rsidR="00D27F3C" w:rsidRDefault="00D27F3C" w:rsidP="00D27F3C">
      <w:pPr>
        <w:numPr>
          <w:ilvl w:val="0"/>
          <w:numId w:val="3"/>
        </w:numPr>
        <w:rPr>
          <w:b/>
          <w:sz w:val="20"/>
          <w:szCs w:val="20"/>
        </w:rPr>
      </w:pPr>
      <w:r w:rsidRPr="00576354">
        <w:rPr>
          <w:b/>
          <w:sz w:val="20"/>
          <w:szCs w:val="20"/>
        </w:rPr>
        <w:t xml:space="preserve">Изучение новой темы: </w:t>
      </w:r>
    </w:p>
    <w:p w:rsidR="00D27F3C" w:rsidRDefault="00D27F3C" w:rsidP="00D27F3C">
      <w:pPr>
        <w:ind w:left="1080"/>
        <w:jc w:val="center"/>
        <w:rPr>
          <w:b/>
          <w:sz w:val="20"/>
          <w:szCs w:val="20"/>
        </w:rPr>
      </w:pPr>
    </w:p>
    <w:p w:rsidR="00D27F3C" w:rsidRPr="00F64D7A" w:rsidRDefault="00D27F3C" w:rsidP="00D27F3C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F64D7A">
        <w:rPr>
          <w:rFonts w:ascii="Times New Roman" w:hAnsi="Times New Roman"/>
          <w:b/>
          <w:sz w:val="20"/>
          <w:szCs w:val="20"/>
        </w:rPr>
        <w:t>«Разорение, нужда, обнищание.» В.И. Ленин</w:t>
      </w:r>
    </w:p>
    <w:p w:rsidR="00D27F3C" w:rsidRDefault="00D27F3C" w:rsidP="00D27F3C">
      <w:pPr>
        <w:ind w:left="1080"/>
        <w:jc w:val="center"/>
        <w:rPr>
          <w:b/>
          <w:sz w:val="20"/>
          <w:szCs w:val="20"/>
        </w:rPr>
      </w:pPr>
    </w:p>
    <w:p w:rsidR="00D27F3C" w:rsidRDefault="00D27F3C" w:rsidP="00D27F3C">
      <w:pPr>
        <w:ind w:left="10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Перед началом работы демонстрируется видеоролик «НЭП».</w:t>
      </w:r>
    </w:p>
    <w:p w:rsidR="00D27F3C" w:rsidRPr="00576354" w:rsidRDefault="00D27F3C" w:rsidP="00D27F3C">
      <w:pPr>
        <w:ind w:left="1080"/>
        <w:jc w:val="center"/>
        <w:rPr>
          <w:b/>
          <w:sz w:val="20"/>
          <w:szCs w:val="20"/>
        </w:rPr>
      </w:pPr>
    </w:p>
    <w:p w:rsidR="00D27F3C" w:rsidRPr="00B65667" w:rsidRDefault="00D27F3C" w:rsidP="00D27F3C">
      <w:pPr>
        <w:numPr>
          <w:ilvl w:val="1"/>
          <w:numId w:val="3"/>
        </w:numPr>
        <w:jc w:val="both"/>
        <w:rPr>
          <w:rStyle w:val="a4"/>
          <w:bCs w:val="0"/>
          <w:sz w:val="20"/>
          <w:szCs w:val="20"/>
          <w:lang w:val="kk-KZ"/>
        </w:rPr>
      </w:pPr>
      <w:r>
        <w:rPr>
          <w:rStyle w:val="a4"/>
          <w:color w:val="131313"/>
          <w:sz w:val="20"/>
          <w:szCs w:val="20"/>
          <w:bdr w:val="none" w:sz="0" w:space="0" w:color="auto" w:frame="1"/>
        </w:rPr>
        <w:t xml:space="preserve">Группа «Реалисты»: </w:t>
      </w:r>
      <w:r w:rsidRPr="0072535D">
        <w:rPr>
          <w:rStyle w:val="a4"/>
          <w:color w:val="131313"/>
          <w:sz w:val="20"/>
          <w:szCs w:val="20"/>
          <w:bdr w:val="none" w:sz="0" w:space="0" w:color="auto" w:frame="1"/>
        </w:rPr>
        <w:t>Сущность Новой экономической политики</w:t>
      </w:r>
      <w:r>
        <w:rPr>
          <w:rStyle w:val="a4"/>
          <w:color w:val="131313"/>
          <w:sz w:val="20"/>
          <w:szCs w:val="20"/>
          <w:bdr w:val="none" w:sz="0" w:space="0" w:color="auto" w:frame="1"/>
        </w:rPr>
        <w:t>.</w:t>
      </w:r>
    </w:p>
    <w:p w:rsidR="00D27F3C" w:rsidRDefault="00D27F3C" w:rsidP="00D27F3C">
      <w:pPr>
        <w:jc w:val="both"/>
        <w:rPr>
          <w:sz w:val="20"/>
          <w:szCs w:val="20"/>
        </w:rPr>
      </w:pPr>
      <w:r w:rsidRPr="00BB5C40">
        <w:rPr>
          <w:sz w:val="20"/>
          <w:szCs w:val="20"/>
        </w:rPr>
        <w:t xml:space="preserve">На X съезде РКП (б) в марте 1921 года Ленин предложил новую экономическую политику. Эта была антикризисная программа, сущность которой состояла в воссоздании многоукладной экономики и использовании организационно – технического опыта капиталистов при сохранении руководства в руках </w:t>
      </w:r>
      <w:r w:rsidRPr="00BB5C40">
        <w:rPr>
          <w:sz w:val="20"/>
          <w:szCs w:val="20"/>
        </w:rPr>
        <w:lastRenderedPageBreak/>
        <w:t>большевистского правительства. Основные политические и экономические рычаги общества находились в руках государства. В промышленности государственный сектор, централизованная финансовая система и монополия внешней торговли.</w:t>
      </w:r>
      <w:r w:rsidRPr="00BB5C40">
        <w:rPr>
          <w:rStyle w:val="apple-converted-space"/>
          <w:color w:val="111111"/>
          <w:sz w:val="20"/>
          <w:szCs w:val="20"/>
        </w:rPr>
        <w:t> </w:t>
      </w:r>
    </w:p>
    <w:p w:rsidR="00D27F3C" w:rsidRDefault="00D27F3C" w:rsidP="00D27F3C">
      <w:pPr>
        <w:jc w:val="both"/>
        <w:rPr>
          <w:sz w:val="20"/>
          <w:szCs w:val="20"/>
        </w:rPr>
      </w:pPr>
      <w:r w:rsidRPr="00BB5C40">
        <w:rPr>
          <w:sz w:val="20"/>
          <w:szCs w:val="20"/>
        </w:rPr>
        <w:t>Главная политическая цель НЭПа – снять социальную напряженность, укрепить социальную базу советской власти в форме союза рабочих и крестьян.</w:t>
      </w:r>
      <w:r w:rsidRPr="00BB5C40">
        <w:rPr>
          <w:rStyle w:val="apple-converted-space"/>
          <w:color w:val="111111"/>
          <w:sz w:val="20"/>
          <w:szCs w:val="20"/>
        </w:rPr>
        <w:t> </w:t>
      </w:r>
    </w:p>
    <w:p w:rsidR="00D27F3C" w:rsidRDefault="00D27F3C" w:rsidP="00D27F3C">
      <w:pPr>
        <w:jc w:val="both"/>
        <w:rPr>
          <w:rStyle w:val="apple-converted-space"/>
          <w:color w:val="111111"/>
          <w:sz w:val="20"/>
          <w:szCs w:val="20"/>
        </w:rPr>
      </w:pPr>
      <w:r w:rsidRPr="00BB5C40">
        <w:rPr>
          <w:sz w:val="20"/>
          <w:szCs w:val="20"/>
        </w:rPr>
        <w:t>Экономическая цель – предотвратить дальнейшее усугубление разрухи, выйти из кризиса и восстановить хозяйство.</w:t>
      </w:r>
      <w:r w:rsidRPr="00BB5C40">
        <w:rPr>
          <w:rStyle w:val="apple-converted-space"/>
          <w:color w:val="111111"/>
          <w:sz w:val="20"/>
          <w:szCs w:val="20"/>
        </w:rPr>
        <w:t> </w:t>
      </w:r>
      <w:r w:rsidRPr="00BB5C40">
        <w:rPr>
          <w:sz w:val="20"/>
          <w:szCs w:val="20"/>
        </w:rPr>
        <w:br/>
        <w:t>Социальная цель – обеспечить благоприятные условия для построения социалистического общества, не дожидаясь мировой революции.</w:t>
      </w:r>
      <w:r w:rsidRPr="00BB5C40">
        <w:rPr>
          <w:rStyle w:val="apple-converted-space"/>
          <w:color w:val="111111"/>
          <w:sz w:val="20"/>
          <w:szCs w:val="20"/>
        </w:rPr>
        <w:t> </w:t>
      </w:r>
    </w:p>
    <w:p w:rsidR="00D27F3C" w:rsidRPr="0005261B" w:rsidRDefault="00D27F3C" w:rsidP="00D27F3C">
      <w:pPr>
        <w:jc w:val="center"/>
        <w:rPr>
          <w:b/>
          <w:sz w:val="20"/>
          <w:szCs w:val="20"/>
        </w:rPr>
      </w:pPr>
      <w:r w:rsidRPr="0005261B">
        <w:rPr>
          <w:rStyle w:val="apple-converted-space"/>
          <w:b/>
          <w:color w:val="111111"/>
          <w:sz w:val="20"/>
          <w:szCs w:val="20"/>
        </w:rPr>
        <w:t>Запись в тетрадях:</w:t>
      </w:r>
    </w:p>
    <w:p w:rsidR="00D27F3C" w:rsidRPr="0072535D" w:rsidRDefault="00EC57F7" w:rsidP="00D27F3C">
      <w:pPr>
        <w:pStyle w:val="a3"/>
        <w:jc w:val="center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fldChar w:fldCharType="begin"/>
      </w:r>
      <w:r w:rsidR="00D27F3C" w:rsidRPr="0072535D">
        <w:rPr>
          <w:rFonts w:ascii="Times New Roman" w:hAnsi="Times New Roman"/>
          <w:color w:val="131313"/>
          <w:sz w:val="20"/>
          <w:szCs w:val="20"/>
        </w:rPr>
        <w:instrText xml:space="preserve"> INCLUDEPICTURE "http://bibliotekar.kz/images/49untitled(1).jpg" \* MERGEFORMATINET </w:instrText>
      </w:r>
      <w:r w:rsidRPr="0072535D">
        <w:rPr>
          <w:rFonts w:ascii="Times New Roman" w:hAnsi="Times New Roman"/>
          <w:color w:val="131313"/>
          <w:sz w:val="20"/>
          <w:szCs w:val="20"/>
        </w:rPr>
        <w:fldChar w:fldCharType="separate"/>
      </w:r>
      <w:r w:rsidR="005A3570" w:rsidRPr="00EC57F7">
        <w:rPr>
          <w:rFonts w:ascii="Times New Roman" w:hAnsi="Times New Roman"/>
          <w:color w:val="131313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129.75pt">
            <v:imagedata r:id="rId64" r:href="rId65"/>
          </v:shape>
        </w:pict>
      </w:r>
      <w:r w:rsidRPr="0072535D">
        <w:rPr>
          <w:rFonts w:ascii="Times New Roman" w:hAnsi="Times New Roman"/>
          <w:color w:val="131313"/>
          <w:sz w:val="20"/>
          <w:szCs w:val="20"/>
        </w:rPr>
        <w:fldChar w:fldCharType="end"/>
      </w:r>
    </w:p>
    <w:p w:rsidR="00D27F3C" w:rsidRDefault="00D27F3C" w:rsidP="00D27F3C">
      <w:pPr>
        <w:ind w:left="1080"/>
        <w:jc w:val="both"/>
        <w:rPr>
          <w:b/>
          <w:sz w:val="20"/>
          <w:szCs w:val="20"/>
        </w:rPr>
      </w:pPr>
      <w:r w:rsidRPr="009825E3">
        <w:rPr>
          <w:b/>
          <w:sz w:val="20"/>
          <w:szCs w:val="20"/>
        </w:rPr>
        <w:t>Выводы.</w:t>
      </w:r>
    </w:p>
    <w:p w:rsidR="00D27F3C" w:rsidRPr="0005261B" w:rsidRDefault="00D27F3C" w:rsidP="00D27F3C">
      <w:pPr>
        <w:numPr>
          <w:ilvl w:val="1"/>
          <w:numId w:val="3"/>
        </w:numPr>
        <w:jc w:val="both"/>
        <w:rPr>
          <w:rStyle w:val="a4"/>
          <w:bCs w:val="0"/>
          <w:sz w:val="20"/>
          <w:szCs w:val="20"/>
          <w:lang w:val="kk-KZ"/>
        </w:rPr>
      </w:pPr>
      <w:r>
        <w:rPr>
          <w:rStyle w:val="a4"/>
          <w:color w:val="131313"/>
          <w:sz w:val="20"/>
          <w:szCs w:val="20"/>
          <w:bdr w:val="none" w:sz="0" w:space="0" w:color="auto" w:frame="1"/>
        </w:rPr>
        <w:t xml:space="preserve">Группа «Аналитики»: Сравнить и определить: </w:t>
      </w:r>
      <w:r w:rsidRPr="0072535D">
        <w:rPr>
          <w:rStyle w:val="a4"/>
          <w:color w:val="131313"/>
          <w:sz w:val="20"/>
          <w:szCs w:val="20"/>
          <w:bdr w:val="none" w:sz="0" w:space="0" w:color="auto" w:frame="1"/>
        </w:rPr>
        <w:t>Основные экономические меры перехода от политики «военного коммунизма» к НЭПу</w:t>
      </w:r>
      <w:r>
        <w:rPr>
          <w:rStyle w:val="a4"/>
          <w:color w:val="131313"/>
          <w:sz w:val="20"/>
          <w:szCs w:val="20"/>
          <w:bdr w:val="none" w:sz="0" w:space="0" w:color="auto" w:frame="1"/>
        </w:rPr>
        <w:t>.</w:t>
      </w:r>
    </w:p>
    <w:p w:rsidR="00D27F3C" w:rsidRPr="0003364A" w:rsidRDefault="00D27F3C" w:rsidP="00D27F3C">
      <w:pPr>
        <w:jc w:val="center"/>
        <w:rPr>
          <w:rStyle w:val="a4"/>
          <w:bCs w:val="0"/>
          <w:sz w:val="20"/>
          <w:szCs w:val="20"/>
          <w:lang w:val="kk-KZ"/>
        </w:rPr>
      </w:pPr>
      <w:r>
        <w:rPr>
          <w:rStyle w:val="a4"/>
          <w:color w:val="131313"/>
          <w:sz w:val="20"/>
          <w:szCs w:val="20"/>
          <w:bdr w:val="none" w:sz="0" w:space="0" w:color="auto" w:frame="1"/>
        </w:rPr>
        <w:t>Запись в тетрадях: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81"/>
        <w:gridCol w:w="5172"/>
      </w:tblGrid>
      <w:tr w:rsidR="00D27F3C" w:rsidRPr="0003364A" w:rsidTr="00B161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7F3C" w:rsidRPr="0003364A" w:rsidRDefault="00D27F3C" w:rsidP="00B1619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“В</w:t>
            </w:r>
            <w:r w:rsidRPr="0003364A">
              <w:rPr>
                <w:rFonts w:ascii="Times New Roman" w:hAnsi="Times New Roman"/>
                <w:b/>
                <w:bCs/>
                <w:sz w:val="20"/>
                <w:szCs w:val="20"/>
              </w:rPr>
              <w:t>оенный коммунизм”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7F3C" w:rsidRPr="0003364A" w:rsidRDefault="00D27F3C" w:rsidP="00B1619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НЭП</w:t>
            </w:r>
          </w:p>
        </w:tc>
      </w:tr>
      <w:tr w:rsidR="00D27F3C" w:rsidRPr="00B65667" w:rsidTr="00B161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7F3C" w:rsidRPr="00B65667" w:rsidRDefault="00D27F3C" w:rsidP="00B1619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продразверстка;</w:t>
            </w:r>
          </w:p>
          <w:p w:rsidR="00D27F3C" w:rsidRPr="00B65667" w:rsidRDefault="00D27F3C" w:rsidP="00B1619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запрещение свободы торговли;</w:t>
            </w:r>
          </w:p>
          <w:p w:rsidR="00D27F3C" w:rsidRPr="00B65667" w:rsidRDefault="00D27F3C" w:rsidP="00B1619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национализация промышленности;</w:t>
            </w:r>
          </w:p>
          <w:p w:rsidR="00D27F3C" w:rsidRPr="00B65667" w:rsidRDefault="00D27F3C" w:rsidP="00B1619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централизованное управление экономикой;</w:t>
            </w:r>
          </w:p>
          <w:p w:rsidR="00D27F3C" w:rsidRPr="00B65667" w:rsidRDefault="00D27F3C" w:rsidP="00B1619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трудовая мобилизация;</w:t>
            </w:r>
          </w:p>
          <w:p w:rsidR="00D27F3C" w:rsidRPr="00B65667" w:rsidRDefault="00D27F3C" w:rsidP="00B1619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натуральная оплата труда.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7F3C" w:rsidRPr="00B65667" w:rsidRDefault="00D27F3C" w:rsidP="00B1619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продналог;</w:t>
            </w:r>
          </w:p>
          <w:p w:rsidR="00D27F3C" w:rsidRPr="00B65667" w:rsidRDefault="00D27F3C" w:rsidP="00B1619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свобода торговли;</w:t>
            </w:r>
          </w:p>
          <w:p w:rsidR="00D27F3C" w:rsidRPr="00B65667" w:rsidRDefault="00D27F3C" w:rsidP="00B1619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денационализация промышленности;</w:t>
            </w:r>
          </w:p>
          <w:p w:rsidR="00D27F3C" w:rsidRPr="00B65667" w:rsidRDefault="00D27F3C" w:rsidP="00B1619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мелкая частная собственность, аренда;</w:t>
            </w:r>
          </w:p>
          <w:p w:rsidR="00D27F3C" w:rsidRPr="00B65667" w:rsidRDefault="00D27F3C" w:rsidP="00B1619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концессии;</w:t>
            </w:r>
          </w:p>
          <w:p w:rsidR="00D27F3C" w:rsidRPr="00B65667" w:rsidRDefault="00D27F3C" w:rsidP="00B1619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хозрасчет на государственных предприятиях (трестах);</w:t>
            </w:r>
          </w:p>
          <w:p w:rsidR="00D27F3C" w:rsidRPr="00B65667" w:rsidRDefault="00D27F3C" w:rsidP="00B1619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свободный наем рабочей силы;</w:t>
            </w:r>
          </w:p>
          <w:p w:rsidR="00D27F3C" w:rsidRPr="00B65667" w:rsidRDefault="00D27F3C" w:rsidP="00B1619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тарифная оплата труда;</w:t>
            </w:r>
          </w:p>
          <w:p w:rsidR="00D27F3C" w:rsidRPr="00B65667" w:rsidRDefault="00D27F3C" w:rsidP="00B1619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денежная реформа.</w:t>
            </w:r>
          </w:p>
        </w:tc>
      </w:tr>
    </w:tbl>
    <w:p w:rsidR="00D27F3C" w:rsidRDefault="00D27F3C" w:rsidP="00D27F3C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27F3C" w:rsidRPr="00916B77" w:rsidRDefault="00D27F3C" w:rsidP="00D27F3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916B77">
        <w:rPr>
          <w:rFonts w:ascii="Times New Roman" w:hAnsi="Times New Roman"/>
          <w:b/>
          <w:bCs/>
          <w:sz w:val="20"/>
          <w:szCs w:val="20"/>
        </w:rPr>
        <w:t>Характерные черты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80"/>
        <w:gridCol w:w="3478"/>
      </w:tblGrid>
      <w:tr w:rsidR="00D27F3C" w:rsidRPr="00521B8B" w:rsidTr="00B16199">
        <w:trPr>
          <w:jc w:val="center"/>
        </w:trPr>
        <w:tc>
          <w:tcPr>
            <w:tcW w:w="38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7F3C" w:rsidRPr="00521B8B" w:rsidRDefault="00D27F3C" w:rsidP="00B1619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1B8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“военный коммунизм”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7F3C" w:rsidRPr="00521B8B" w:rsidRDefault="00D27F3C" w:rsidP="00B1619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1B8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новая экономическая политика</w:t>
            </w:r>
          </w:p>
        </w:tc>
      </w:tr>
      <w:tr w:rsidR="00D27F3C" w:rsidRPr="00916B77" w:rsidTr="00B16199">
        <w:trPr>
          <w:jc w:val="center"/>
        </w:trPr>
        <w:tc>
          <w:tcPr>
            <w:tcW w:w="38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7F3C" w:rsidRPr="00916B77" w:rsidRDefault="00D27F3C" w:rsidP="00B1619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</w:t>
            </w:r>
            <w:r w:rsidRPr="00916B77">
              <w:rPr>
                <w:rFonts w:ascii="Times New Roman" w:hAnsi="Times New Roman"/>
                <w:sz w:val="20"/>
                <w:szCs w:val="20"/>
              </w:rPr>
              <w:t>товарное производство</w:t>
            </w:r>
          </w:p>
          <w:p w:rsidR="00D27F3C" w:rsidRPr="00916B77" w:rsidRDefault="00D27F3C" w:rsidP="00B1619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916B77">
              <w:rPr>
                <w:rFonts w:ascii="Times New Roman" w:hAnsi="Times New Roman"/>
                <w:sz w:val="20"/>
                <w:szCs w:val="20"/>
              </w:rPr>
              <w:t>государственная собственность</w:t>
            </w:r>
          </w:p>
          <w:p w:rsidR="00D27F3C" w:rsidRPr="00916B77" w:rsidRDefault="00D27F3C" w:rsidP="00B1619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916B77">
              <w:rPr>
                <w:rFonts w:ascii="Times New Roman" w:hAnsi="Times New Roman"/>
                <w:sz w:val="20"/>
                <w:szCs w:val="20"/>
              </w:rPr>
              <w:t>принуждение к труду</w:t>
            </w:r>
          </w:p>
          <w:p w:rsidR="00D27F3C" w:rsidRPr="00916B77" w:rsidRDefault="00D27F3C" w:rsidP="00B1619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916B77">
              <w:rPr>
                <w:rFonts w:ascii="Times New Roman" w:hAnsi="Times New Roman"/>
                <w:bCs/>
                <w:sz w:val="20"/>
                <w:szCs w:val="20"/>
              </w:rPr>
              <w:t>командно-административная экономика</w:t>
            </w:r>
          </w:p>
        </w:tc>
        <w:tc>
          <w:tcPr>
            <w:tcW w:w="34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7F3C" w:rsidRPr="00916B77" w:rsidRDefault="00D27F3C" w:rsidP="00B1619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916B77">
              <w:rPr>
                <w:rFonts w:ascii="Times New Roman" w:hAnsi="Times New Roman"/>
                <w:sz w:val="20"/>
                <w:szCs w:val="20"/>
              </w:rPr>
              <w:t>рыночные отношения</w:t>
            </w:r>
          </w:p>
          <w:p w:rsidR="00D27F3C" w:rsidRPr="00916B77" w:rsidRDefault="00D27F3C" w:rsidP="00B1619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916B77">
              <w:rPr>
                <w:rFonts w:ascii="Times New Roman" w:hAnsi="Times New Roman"/>
                <w:sz w:val="20"/>
                <w:szCs w:val="20"/>
              </w:rPr>
              <w:t>многообразие собственности</w:t>
            </w:r>
          </w:p>
          <w:p w:rsidR="00D27F3C" w:rsidRPr="00916B77" w:rsidRDefault="00D27F3C" w:rsidP="00B1619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916B77">
              <w:rPr>
                <w:rFonts w:ascii="Times New Roman" w:hAnsi="Times New Roman"/>
                <w:sz w:val="20"/>
                <w:szCs w:val="20"/>
              </w:rPr>
              <w:t>экономическая свобода</w:t>
            </w:r>
          </w:p>
          <w:p w:rsidR="00D27F3C" w:rsidRPr="00916B77" w:rsidRDefault="00D27F3C" w:rsidP="00B1619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916B77">
              <w:rPr>
                <w:rFonts w:ascii="Times New Roman" w:hAnsi="Times New Roman"/>
                <w:bCs/>
                <w:sz w:val="20"/>
                <w:szCs w:val="20"/>
              </w:rPr>
              <w:t>рыночная экономика</w:t>
            </w:r>
          </w:p>
        </w:tc>
      </w:tr>
    </w:tbl>
    <w:p w:rsidR="00D27F3C" w:rsidRDefault="00D27F3C" w:rsidP="00D27F3C">
      <w:pPr>
        <w:ind w:left="1080"/>
        <w:jc w:val="both"/>
        <w:rPr>
          <w:b/>
          <w:sz w:val="20"/>
          <w:szCs w:val="20"/>
        </w:rPr>
      </w:pPr>
    </w:p>
    <w:p w:rsidR="00D27F3C" w:rsidRPr="00836D65" w:rsidRDefault="00D27F3C" w:rsidP="00D27F3C">
      <w:pPr>
        <w:ind w:left="1080"/>
        <w:jc w:val="both"/>
        <w:rPr>
          <w:rStyle w:val="a4"/>
          <w:bCs w:val="0"/>
          <w:sz w:val="20"/>
          <w:szCs w:val="20"/>
        </w:rPr>
      </w:pPr>
      <w:r w:rsidRPr="009825E3">
        <w:rPr>
          <w:b/>
          <w:sz w:val="20"/>
          <w:szCs w:val="20"/>
        </w:rPr>
        <w:t>Выводы.</w:t>
      </w:r>
    </w:p>
    <w:p w:rsidR="00D27F3C" w:rsidRPr="00576354" w:rsidRDefault="00D27F3C" w:rsidP="00D27F3C">
      <w:pPr>
        <w:numPr>
          <w:ilvl w:val="1"/>
          <w:numId w:val="3"/>
        </w:numPr>
        <w:rPr>
          <w:b/>
          <w:sz w:val="20"/>
          <w:szCs w:val="20"/>
        </w:rPr>
      </w:pPr>
      <w:r>
        <w:rPr>
          <w:rStyle w:val="a4"/>
          <w:color w:val="131313"/>
          <w:sz w:val="20"/>
          <w:szCs w:val="20"/>
          <w:bdr w:val="none" w:sz="0" w:space="0" w:color="auto" w:frame="1"/>
        </w:rPr>
        <w:t xml:space="preserve">Группа «Оптимисты»: Доказать </w:t>
      </w:r>
      <w:r w:rsidRPr="0072535D">
        <w:rPr>
          <w:rStyle w:val="a4"/>
          <w:color w:val="131313"/>
          <w:sz w:val="20"/>
          <w:szCs w:val="20"/>
          <w:bdr w:val="none" w:sz="0" w:space="0" w:color="auto" w:frame="1"/>
        </w:rPr>
        <w:t>Необходимость перехода к Новой экономической политике (НЭП)</w:t>
      </w:r>
      <w:r w:rsidRPr="00576354">
        <w:rPr>
          <w:b/>
          <w:sz w:val="20"/>
          <w:szCs w:val="20"/>
        </w:rPr>
        <w:t xml:space="preserve">. </w:t>
      </w:r>
    </w:p>
    <w:p w:rsidR="00D27F3C" w:rsidRDefault="00D27F3C" w:rsidP="00D27F3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83117">
        <w:rPr>
          <w:rFonts w:ascii="Times New Roman" w:hAnsi="Times New Roman"/>
          <w:sz w:val="20"/>
          <w:szCs w:val="20"/>
        </w:rPr>
        <w:t xml:space="preserve">К более гибкой экономической политике большевиков толкала крайне сложная обстановка в стране. Народное хозяйство было разорено первой и гражданской войнами, иностранной военной интервенции. Приходилось признать, что к экономическому и политическому кризису привела не только война, но и политика “военного коммунизма”. Разорение, нужда, обнищание – так характеризовал сложившееся после окончания гражданской войны положение В.И. Ленин. Чрезвычайно тяжелым было и положение Казахстана. Из 307 национализированных предприятий Казахстана 250 бездействовали. По сравнению с 1913 годом добыча нефти в Казахстане сократилась в 4 раза, Карагандинского угля - в 5 раз, а добыча медной руды прекратилась совсем. Были разграблены нефтепромыслы и выведены из строя </w:t>
      </w:r>
      <w:proofErr w:type="spellStart"/>
      <w:r w:rsidRPr="00F83117">
        <w:rPr>
          <w:rFonts w:ascii="Times New Roman" w:hAnsi="Times New Roman"/>
          <w:sz w:val="20"/>
          <w:szCs w:val="20"/>
        </w:rPr>
        <w:t>Риддерские</w:t>
      </w:r>
      <w:proofErr w:type="spellEnd"/>
      <w:r w:rsidRPr="00F83117">
        <w:rPr>
          <w:rFonts w:ascii="Times New Roman" w:hAnsi="Times New Roman"/>
          <w:sz w:val="20"/>
          <w:szCs w:val="20"/>
        </w:rPr>
        <w:t xml:space="preserve"> рудники, </w:t>
      </w:r>
      <w:proofErr w:type="spellStart"/>
      <w:r w:rsidRPr="00F83117">
        <w:rPr>
          <w:rFonts w:ascii="Times New Roman" w:hAnsi="Times New Roman"/>
          <w:sz w:val="20"/>
          <w:szCs w:val="20"/>
        </w:rPr>
        <w:t>Экибастузские</w:t>
      </w:r>
      <w:proofErr w:type="spellEnd"/>
      <w:r w:rsidRPr="00F83117">
        <w:rPr>
          <w:rFonts w:ascii="Times New Roman" w:hAnsi="Times New Roman"/>
          <w:sz w:val="20"/>
          <w:szCs w:val="20"/>
        </w:rPr>
        <w:t xml:space="preserve"> угольные копи и Спасская обогатительная фабрика.</w:t>
      </w:r>
    </w:p>
    <w:p w:rsidR="00D27F3C" w:rsidRDefault="00D27F3C" w:rsidP="00D27F3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83117">
        <w:rPr>
          <w:rFonts w:ascii="Times New Roman" w:hAnsi="Times New Roman"/>
          <w:sz w:val="20"/>
          <w:szCs w:val="20"/>
        </w:rPr>
        <w:t>Доля промышленности в валовой продукции народного хозяйства края составляла в 1920 году всего 6,3 %. Железные дороги бездействовали из-за нехватки топлива и разрушения путей.</w:t>
      </w:r>
    </w:p>
    <w:p w:rsidR="00D27F3C" w:rsidRDefault="00D27F3C" w:rsidP="00D27F3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83117">
        <w:rPr>
          <w:rFonts w:ascii="Times New Roman" w:hAnsi="Times New Roman"/>
          <w:sz w:val="20"/>
          <w:szCs w:val="20"/>
        </w:rPr>
        <w:t xml:space="preserve">В упадок пришло сельское хозяйство республики, прежде всего животноводство. Поголовье скота уменьшилось более чем на 10,8 млн. голов. В Уральской губернии посевные площади сократились в два с лишним раза, в Семиречье – почти в 3 раза. Хозяйственные трудности усугубились в 1921 году неурожаем зерновых и, как следствие, голодом, охватившим значительную территорию Казахстана. В результате население аулов и </w:t>
      </w:r>
      <w:r w:rsidRPr="00F83117">
        <w:rPr>
          <w:rFonts w:ascii="Times New Roman" w:hAnsi="Times New Roman"/>
          <w:sz w:val="20"/>
          <w:szCs w:val="20"/>
        </w:rPr>
        <w:lastRenderedPageBreak/>
        <w:t xml:space="preserve">деревень стало выражать недовольство. В 1920 -1921 годах очаги недовольства, вылившегося в открытые выступления, возникли в Семипалатинской области, а также в Кустанайском, </w:t>
      </w:r>
      <w:proofErr w:type="spellStart"/>
      <w:r w:rsidRPr="00F83117">
        <w:rPr>
          <w:rFonts w:ascii="Times New Roman" w:hAnsi="Times New Roman"/>
          <w:sz w:val="20"/>
          <w:szCs w:val="20"/>
        </w:rPr>
        <w:t>Акмолинском</w:t>
      </w:r>
      <w:proofErr w:type="spellEnd"/>
      <w:r w:rsidRPr="00F83117">
        <w:rPr>
          <w:rFonts w:ascii="Times New Roman" w:hAnsi="Times New Roman"/>
          <w:sz w:val="20"/>
          <w:szCs w:val="20"/>
        </w:rPr>
        <w:t>, Петропавловском, Кокчетавском уездах. Их лозунгами были: “За Советы без коммунистов!”, “Долой продразверстку!”, “Долой продовольственную диктатуру!”.</w:t>
      </w:r>
    </w:p>
    <w:p w:rsidR="00D27F3C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F83117">
        <w:rPr>
          <w:rFonts w:ascii="Times New Roman" w:hAnsi="Times New Roman"/>
          <w:sz w:val="20"/>
          <w:szCs w:val="20"/>
        </w:rPr>
        <w:t>Сложившийся в тяжелых условиях войны военно-политический союз рабочего класса и крестьянства находился под угрозой срыва. Прежняя экономическая база, связывающая их, оказалась недостаточной, необходимы были новые формы хозяйственной связи между рабочими и крестьянами, между городом и деревней.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Курс на Новую экономическую политику был определен 20 марта 1921 года на X съезде РКП(б).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Чтобы начать выводить страну из разрухи, необходимо было ее накормить. Для решения этой задачи следовало прежде всего заинтересовать крестьянина в расширении производства сельско-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хозяйственной продукции. Именно поэтому было принято решение о замене продразверстки продналогом. В среднем размеры натурального налога оказались на 30-50% ниже размеров продразверстки, исчислялись из площади посевов и зависели от плодородия почвы. Налог устанавливался с 1921 года в натуральном виде - зерном и скотом, объявлялся заранее, до начала посевной, и составлял 5% от всего урожая. Кроме зерновых хозяйств, натуральными налогами облагались животноводческие. Первоначально вводилось 13 налогов, но впоследствии они были заменены единым сельхозналогом. С 1924 года он стал взиматься в денежном выражении. Переход к продналогу позволил крестьянам планировать свое хозяйство и самостоятельно распоряжаться излишками сельскохозяйственных продуктов. Это, в свою очередь, требовало восстановления рынка и товарно-денежных отношений, что стало одной из основных черт НЭПа.</w:t>
      </w:r>
    </w:p>
    <w:p w:rsidR="00D27F3C" w:rsidRDefault="00D27F3C" w:rsidP="00D27F3C">
      <w:pPr>
        <w:ind w:left="1080"/>
        <w:jc w:val="both"/>
        <w:rPr>
          <w:b/>
          <w:sz w:val="20"/>
          <w:szCs w:val="20"/>
        </w:rPr>
      </w:pPr>
      <w:r w:rsidRPr="009825E3">
        <w:rPr>
          <w:b/>
          <w:sz w:val="20"/>
          <w:szCs w:val="20"/>
        </w:rPr>
        <w:t>Выводы.</w:t>
      </w:r>
    </w:p>
    <w:p w:rsidR="00D27F3C" w:rsidRPr="0008081A" w:rsidRDefault="00D27F3C" w:rsidP="00D27F3C">
      <w:pPr>
        <w:numPr>
          <w:ilvl w:val="1"/>
          <w:numId w:val="3"/>
        </w:numPr>
        <w:jc w:val="both"/>
        <w:rPr>
          <w:b/>
          <w:sz w:val="20"/>
          <w:szCs w:val="20"/>
          <w:lang w:val="kk-KZ"/>
        </w:rPr>
      </w:pPr>
      <w:r>
        <w:rPr>
          <w:b/>
          <w:color w:val="131313"/>
          <w:sz w:val="20"/>
          <w:szCs w:val="20"/>
        </w:rPr>
        <w:t xml:space="preserve">Группа «Пессимисты»: Доказать неоправданность перехода к НЭП. </w:t>
      </w:r>
      <w:r w:rsidRPr="008E4727">
        <w:rPr>
          <w:b/>
          <w:color w:val="131313"/>
          <w:sz w:val="20"/>
          <w:szCs w:val="20"/>
        </w:rPr>
        <w:t>Трудности НЭПа в Казахстане</w:t>
      </w:r>
      <w:r>
        <w:rPr>
          <w:rStyle w:val="a4"/>
          <w:color w:val="131313"/>
          <w:sz w:val="20"/>
          <w:szCs w:val="20"/>
          <w:bdr w:val="none" w:sz="0" w:space="0" w:color="auto" w:frame="1"/>
        </w:rPr>
        <w:t>.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Экономическая политика, проводимая Советами в Казахстане в период 1921-1925 гг., была довольно противоречивой.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Восстановление народного хозяйства началось, однако проходило медленно. До 1925 года продолжалось массовое недовольство населения, поскольку рынок практически был пуст. Но скотоводство и сельское хозяйство в Казахстане постепенно набирали силу. В 1925 году посевные площади увеличились и составили 3,0 млн гектаров, во многих зерновых районах Уральской, Акмолинской, Семипалатинской губерний был достигнут довоенный уровень, в 1925 году было собрано 92 млн пудов зерновых, что почти соответствовало показателям 1914 года. Поголовье скота удвоилось, постепенно восстанавливалось кочевое скотоводство.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Восстановление промышленности в Казахстане началось в условиях нехватки сырья и топлива, квалифицированных рабочих рук, острого недостатка оборотных средств. Явно обозначалась тенденция к восстановлению экономики. Так, к концу 1925 года уровень производства продукции возрос по сравнению с 1920 годом почти в 6 раз, достигнув примерно двух третей довоенного уровня. В действие было вновь введено более 60 процентов промышленных предприятий. Широкий размах обрела торговля. К 1926 году на территории Казахстана действовало около 200 ярмарок. Свидетельством того, что положение в экономике налаживается, являлись бесперебойно функционировавшие железные дороги. В Казахстане, помимо старых магистралей, в активную эксплуатацию вступили вновь построенныеветки: Петропавловск-Кокчетав, Славгород-Павлодар, а также был введен в строй Семипалатинский участок Омской железной дороги. Восстанавливался речной транспорт, работа которого заметно оживилась на таких водных артериях, как Иртыш, Сырдарья, Урал. Таким образом, динамика, обозначившаяся в народном хозяйстве республики, свидетельствовала о начавшемся выходе из кризиса, процессе положительного развития экономики.</w:t>
      </w:r>
    </w:p>
    <w:p w:rsidR="00D27F3C" w:rsidRDefault="00D27F3C" w:rsidP="00D27F3C">
      <w:pPr>
        <w:ind w:left="1080"/>
        <w:jc w:val="both"/>
        <w:rPr>
          <w:b/>
          <w:sz w:val="20"/>
          <w:szCs w:val="20"/>
        </w:rPr>
      </w:pPr>
      <w:r w:rsidRPr="009825E3">
        <w:rPr>
          <w:b/>
          <w:sz w:val="20"/>
          <w:szCs w:val="20"/>
        </w:rPr>
        <w:t>Выводы.</w:t>
      </w:r>
    </w:p>
    <w:p w:rsidR="00D27F3C" w:rsidRPr="0008081A" w:rsidRDefault="00D27F3C" w:rsidP="00D27F3C">
      <w:pPr>
        <w:numPr>
          <w:ilvl w:val="1"/>
          <w:numId w:val="3"/>
        </w:numPr>
        <w:jc w:val="both"/>
        <w:rPr>
          <w:b/>
          <w:sz w:val="20"/>
          <w:szCs w:val="20"/>
          <w:lang w:val="kk-KZ"/>
        </w:rPr>
      </w:pPr>
      <w:r>
        <w:rPr>
          <w:rStyle w:val="a4"/>
          <w:color w:val="131313"/>
          <w:sz w:val="20"/>
          <w:szCs w:val="20"/>
          <w:bdr w:val="none" w:sz="0" w:space="0" w:color="auto" w:frame="1"/>
        </w:rPr>
        <w:t>Группа «Наблюдатели»: Оценить У</w:t>
      </w:r>
      <w:r w:rsidRPr="0072535D">
        <w:rPr>
          <w:rStyle w:val="a4"/>
          <w:color w:val="131313"/>
          <w:sz w:val="20"/>
          <w:szCs w:val="20"/>
          <w:bdr w:val="none" w:sz="0" w:space="0" w:color="auto" w:frame="1"/>
        </w:rPr>
        <w:t>спехи</w:t>
      </w:r>
      <w:r>
        <w:rPr>
          <w:rStyle w:val="a4"/>
          <w:color w:val="131313"/>
          <w:sz w:val="20"/>
          <w:szCs w:val="20"/>
          <w:bdr w:val="none" w:sz="0" w:space="0" w:color="auto" w:frame="1"/>
        </w:rPr>
        <w:t xml:space="preserve"> НЭП. Определить причины ее свертывания.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Новая экономическая политика была особой политикой пролетарского государства, рассчитанной на временное допущение в известных пределах капитализма, при сохранении командных высот народного хозяйства в руках государства. С введением НЭПа разрешалось: сдавать и брать в аренду землю; применять наемный труд; поощрялось развитие сельскохозяйственной, кредитной, потребительской кооперации.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Несмотря на всю противоречивость, Новая экономическая политика все же позволила в кратчайшие сроки восстановить народное хозяйство, поднять уровень жизни населения, активизировать различные политические институты и оздоровить культурную жизнь страны.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Но Новая экономическая политика действовала недолго, она была отменена в 1925 году, не успев сложиться в целостную и всеохватывающую систему. Сложившееся положение вытекало как из слабости самого сельского хозяйства после семи лет войны и революции, так и из серьезных ошибок, допущенных правительством во внутренней политике в годы НЭПа. Однако и за этот период с наглядной убедительностью выявилась ее способность через развертывание рыночных отношений активизировать все наличные производственные силы страны, обеспечить общий хозяйственный подъем.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Причина свертывания НЭПа объяснялась нежеланием руководства страны развивать далее рынок и укреплением контроля над экономикой.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 xml:space="preserve">НЭП действительно вывел страну из кризисного голодного состояния. Всех своих возможностей, однако, она не исчерпала, так и не став полем свободного хозяйствования, методом полного преодоления экономической монополии государства, бескультурья, бюрократизма и злоупотреблений в сфере предпринимательства. Однако </w:t>
      </w:r>
      <w:r w:rsidRPr="0072535D">
        <w:rPr>
          <w:rFonts w:ascii="Times New Roman" w:hAnsi="Times New Roman"/>
          <w:color w:val="131313"/>
          <w:sz w:val="20"/>
          <w:szCs w:val="20"/>
        </w:rPr>
        <w:lastRenderedPageBreak/>
        <w:t>НЭП вошел в историю как период культурной, идеологической, социальной и экономической разрядки после установления Советской власти и окончания Гражданской войны.</w:t>
      </w:r>
    </w:p>
    <w:p w:rsidR="00D27F3C" w:rsidRDefault="00D27F3C" w:rsidP="00D27F3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27F3C" w:rsidRDefault="00D27F3C" w:rsidP="00D27F3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05261B">
        <w:rPr>
          <w:rFonts w:ascii="Times New Roman" w:hAnsi="Times New Roman"/>
          <w:b/>
          <w:sz w:val="20"/>
          <w:szCs w:val="20"/>
        </w:rPr>
        <w:t>Запись в тетрадях: Итоги НЭПа</w:t>
      </w:r>
    </w:p>
    <w:p w:rsidR="00D27F3C" w:rsidRPr="0005261B" w:rsidRDefault="00D27F3C" w:rsidP="00D27F3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81"/>
        <w:gridCol w:w="3372"/>
      </w:tblGrid>
      <w:tr w:rsidR="00D27F3C" w:rsidRPr="00B65667" w:rsidTr="00B161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7F3C" w:rsidRPr="00B65667" w:rsidRDefault="00D27F3C" w:rsidP="00B1619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bCs/>
                <w:sz w:val="20"/>
                <w:szCs w:val="20"/>
              </w:rPr>
              <w:t>Положительные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7F3C" w:rsidRPr="00B65667" w:rsidRDefault="00D27F3C" w:rsidP="00B1619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bCs/>
                <w:sz w:val="20"/>
                <w:szCs w:val="20"/>
              </w:rPr>
              <w:t>Отрицательные</w:t>
            </w:r>
          </w:p>
        </w:tc>
      </w:tr>
      <w:tr w:rsidR="00D27F3C" w:rsidRPr="00B65667" w:rsidTr="00B161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7F3C" w:rsidRDefault="00D27F3C" w:rsidP="00B161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увеличились объемы с/х;</w:t>
            </w:r>
          </w:p>
          <w:p w:rsidR="00D27F3C" w:rsidRPr="00B65667" w:rsidRDefault="00D27F3C" w:rsidP="00B161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восстановлены дореволюционные посевные площади к 1923 г.;</w:t>
            </w:r>
          </w:p>
          <w:p w:rsidR="00D27F3C" w:rsidRPr="00B65667" w:rsidRDefault="00D27F3C" w:rsidP="00B161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достигнут довоенный уровень в животноводстве к 1927г.;</w:t>
            </w:r>
          </w:p>
          <w:p w:rsidR="00D27F3C" w:rsidRPr="00B65667" w:rsidRDefault="00D27F3C" w:rsidP="00B161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рост середняцких хозяйств (60%);</w:t>
            </w:r>
          </w:p>
          <w:p w:rsidR="00D27F3C" w:rsidRPr="00B65667" w:rsidRDefault="00D27F3C" w:rsidP="00B161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достигнут довоенный уровень в промышленности к 1928г.;</w:t>
            </w:r>
          </w:p>
          <w:p w:rsidR="00D27F3C" w:rsidRPr="00B65667" w:rsidRDefault="00D27F3C" w:rsidP="00B161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улучшилось материальное положение рабочих, крестьян, служащих (реальная зарплата рабочих составляла 93,7% довоенного уровня).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7F3C" w:rsidRPr="00B65667" w:rsidRDefault="00D27F3C" w:rsidP="00B161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нехватка промышленных товаров;</w:t>
            </w:r>
          </w:p>
          <w:p w:rsidR="00D27F3C" w:rsidRPr="00B65667" w:rsidRDefault="00D27F3C" w:rsidP="00B161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увеличение цен – тормозился рост жизненного уровня населения;</w:t>
            </w:r>
          </w:p>
          <w:p w:rsidR="00D27F3C" w:rsidRPr="00B65667" w:rsidRDefault="00D27F3C" w:rsidP="00B161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безработица;</w:t>
            </w:r>
          </w:p>
          <w:p w:rsidR="00D27F3C" w:rsidRPr="00B65667" w:rsidRDefault="00D27F3C" w:rsidP="00B161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обострение жилищного вопроса;</w:t>
            </w:r>
          </w:p>
          <w:p w:rsidR="00D27F3C" w:rsidRPr="00B65667" w:rsidRDefault="00D27F3C" w:rsidP="00B161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65667">
              <w:rPr>
                <w:rFonts w:ascii="Times New Roman" w:hAnsi="Times New Roman"/>
                <w:sz w:val="20"/>
                <w:szCs w:val="20"/>
              </w:rPr>
              <w:t>аграрное перенаселение.</w:t>
            </w:r>
          </w:p>
        </w:tc>
      </w:tr>
    </w:tbl>
    <w:p w:rsidR="00D27F3C" w:rsidRDefault="00D27F3C" w:rsidP="00D27F3C">
      <w:pPr>
        <w:ind w:left="1080"/>
        <w:jc w:val="both"/>
        <w:rPr>
          <w:b/>
          <w:sz w:val="20"/>
          <w:szCs w:val="20"/>
        </w:rPr>
      </w:pPr>
      <w:r w:rsidRPr="0072535D">
        <w:rPr>
          <w:color w:val="131313"/>
          <w:sz w:val="20"/>
          <w:szCs w:val="20"/>
        </w:rPr>
        <w:t> </w:t>
      </w:r>
      <w:r w:rsidRPr="009825E3">
        <w:rPr>
          <w:b/>
          <w:sz w:val="20"/>
          <w:szCs w:val="20"/>
        </w:rPr>
        <w:t>Выводы.</w:t>
      </w:r>
    </w:p>
    <w:p w:rsidR="00D27F3C" w:rsidRPr="009825E3" w:rsidRDefault="00D27F3C" w:rsidP="00D27F3C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9825E3">
        <w:rPr>
          <w:b/>
          <w:sz w:val="20"/>
          <w:szCs w:val="20"/>
        </w:rPr>
        <w:t>Закрепление новой темы:</w:t>
      </w:r>
    </w:p>
    <w:p w:rsidR="00D27F3C" w:rsidRPr="009825E3" w:rsidRDefault="00D27F3C" w:rsidP="00D27F3C">
      <w:pPr>
        <w:ind w:left="1080"/>
        <w:jc w:val="both"/>
        <w:rPr>
          <w:b/>
          <w:sz w:val="20"/>
          <w:szCs w:val="20"/>
        </w:rPr>
      </w:pPr>
      <w:r w:rsidRPr="009825E3">
        <w:rPr>
          <w:b/>
          <w:sz w:val="20"/>
          <w:szCs w:val="20"/>
        </w:rPr>
        <w:t>Выводы.</w:t>
      </w:r>
    </w:p>
    <w:p w:rsidR="00D27F3C" w:rsidRPr="00F64D7A" w:rsidRDefault="00D27F3C" w:rsidP="00D27F3C">
      <w:pPr>
        <w:numPr>
          <w:ilvl w:val="1"/>
          <w:numId w:val="2"/>
        </w:numPr>
        <w:jc w:val="both"/>
        <w:rPr>
          <w:b/>
          <w:i/>
          <w:sz w:val="20"/>
          <w:szCs w:val="20"/>
        </w:rPr>
      </w:pPr>
      <w:r w:rsidRPr="00F64D7A">
        <w:rPr>
          <w:b/>
          <w:i/>
          <w:sz w:val="20"/>
          <w:szCs w:val="20"/>
        </w:rPr>
        <w:t>Вопросно-ответная беседа по закреплению основных терминов и понятий.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1. Каково было социально-экономическое положение Казахстана после окончания Гражданской войны?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2. В каком году и на каком съезде был определен курс на переход к Новой экономической политике?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3. Охарактеризуйте исходные обстоятельства введения НЭПа в Казахстане.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4. Укажите основные направления осуществления НЭПа в Казахстане.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5. Раскройте суть продналога, введенного в марте 1921 года.</w:t>
      </w:r>
    </w:p>
    <w:p w:rsidR="00D27F3C" w:rsidRPr="0072535D" w:rsidRDefault="00D27F3C" w:rsidP="00D27F3C">
      <w:pPr>
        <w:pStyle w:val="a3"/>
        <w:jc w:val="both"/>
        <w:rPr>
          <w:rFonts w:ascii="Times New Roman" w:hAnsi="Times New Roman"/>
          <w:color w:val="131313"/>
          <w:sz w:val="20"/>
          <w:szCs w:val="20"/>
        </w:rPr>
      </w:pPr>
      <w:r w:rsidRPr="0072535D">
        <w:rPr>
          <w:rFonts w:ascii="Times New Roman" w:hAnsi="Times New Roman"/>
          <w:color w:val="131313"/>
          <w:sz w:val="20"/>
          <w:szCs w:val="20"/>
        </w:rPr>
        <w:t>6. Подведите итоги НЭПа: социально-экономические, политические.</w:t>
      </w:r>
    </w:p>
    <w:p w:rsidR="00D27F3C" w:rsidRPr="00576354" w:rsidRDefault="00D27F3C" w:rsidP="00D27F3C">
      <w:pPr>
        <w:ind w:left="1080"/>
        <w:rPr>
          <w:b/>
          <w:sz w:val="20"/>
          <w:szCs w:val="20"/>
        </w:rPr>
      </w:pPr>
      <w:r w:rsidRPr="00576354">
        <w:rPr>
          <w:b/>
          <w:sz w:val="20"/>
          <w:szCs w:val="20"/>
        </w:rPr>
        <w:t>Выводы.</w:t>
      </w:r>
    </w:p>
    <w:p w:rsidR="00D27F3C" w:rsidRPr="00576354" w:rsidRDefault="00D27F3C" w:rsidP="00D27F3C">
      <w:pPr>
        <w:pStyle w:val="a3"/>
        <w:numPr>
          <w:ilvl w:val="0"/>
          <w:numId w:val="3"/>
        </w:numPr>
        <w:rPr>
          <w:rFonts w:ascii="Times New Roman" w:hAnsi="Times New Roman"/>
          <w:b/>
          <w:sz w:val="20"/>
          <w:szCs w:val="20"/>
        </w:rPr>
      </w:pPr>
      <w:r w:rsidRPr="00576354">
        <w:rPr>
          <w:rFonts w:ascii="Times New Roman" w:hAnsi="Times New Roman"/>
          <w:b/>
          <w:sz w:val="20"/>
          <w:szCs w:val="20"/>
        </w:rPr>
        <w:t>Подведение итогов, комментирование оценок.</w:t>
      </w:r>
    </w:p>
    <w:p w:rsidR="00D27F3C" w:rsidRPr="00576354" w:rsidRDefault="00D27F3C" w:rsidP="00D27F3C">
      <w:pPr>
        <w:pStyle w:val="a3"/>
        <w:numPr>
          <w:ilvl w:val="0"/>
          <w:numId w:val="3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Домашнее задание. §23-24</w:t>
      </w:r>
      <w:r w:rsidRPr="00576354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Сравнить НЭП 20-х годов с НЭП на современном этапе в Казахстане.</w:t>
      </w:r>
    </w:p>
    <w:p w:rsidR="00D27F3C" w:rsidRDefault="00D27F3C" w:rsidP="00D27F3C">
      <w:pPr>
        <w:pStyle w:val="a3"/>
        <w:rPr>
          <w:rFonts w:ascii="Times New Roman" w:hAnsi="Times New Roman"/>
          <w:color w:val="333333"/>
          <w:sz w:val="20"/>
          <w:szCs w:val="20"/>
        </w:rPr>
      </w:pPr>
    </w:p>
    <w:p w:rsidR="00D61CE4" w:rsidRDefault="00D61CE4"/>
    <w:sectPr w:rsidR="00D61CE4" w:rsidSect="00D27F3C">
      <w:pgSz w:w="11906" w:h="16838"/>
      <w:pgMar w:top="1134" w:right="851" w:bottom="1134" w:left="1418" w:header="709" w:footer="709" w:gutter="0"/>
      <w:pgBorders w:display="firstPage"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A49"/>
    <w:multiLevelType w:val="hybridMultilevel"/>
    <w:tmpl w:val="544A0C4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ACE2D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B508D"/>
    <w:multiLevelType w:val="hybridMultilevel"/>
    <w:tmpl w:val="0F28AD1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FC7E63"/>
    <w:multiLevelType w:val="hybridMultilevel"/>
    <w:tmpl w:val="4C2CB14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6C5327"/>
    <w:multiLevelType w:val="hybridMultilevel"/>
    <w:tmpl w:val="86C2650C"/>
    <w:lvl w:ilvl="0" w:tplc="1C7631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4ACE2D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57BD0"/>
    <w:multiLevelType w:val="hybridMultilevel"/>
    <w:tmpl w:val="25B61412"/>
    <w:lvl w:ilvl="0" w:tplc="BBBA88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ACE2D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CA64A5"/>
    <w:multiLevelType w:val="hybridMultilevel"/>
    <w:tmpl w:val="8AF4419C"/>
    <w:lvl w:ilvl="0" w:tplc="0C8CCC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57FCCC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387C6B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1312E3"/>
    <w:multiLevelType w:val="hybridMultilevel"/>
    <w:tmpl w:val="F75286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72786A"/>
    <w:multiLevelType w:val="hybridMultilevel"/>
    <w:tmpl w:val="544A0C4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ACE2D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52B"/>
    <w:rsid w:val="005A3570"/>
    <w:rsid w:val="00D27F3C"/>
    <w:rsid w:val="00D61CE4"/>
    <w:rsid w:val="00EC57F7"/>
    <w:rsid w:val="00F24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F3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D27F3C"/>
    <w:rPr>
      <w:b/>
      <w:bCs/>
    </w:rPr>
  </w:style>
  <w:style w:type="character" w:styleId="a5">
    <w:name w:val="Hyperlink"/>
    <w:uiPriority w:val="99"/>
    <w:unhideWhenUsed/>
    <w:rsid w:val="00D27F3C"/>
    <w:rPr>
      <w:color w:val="0000FF"/>
      <w:u w:val="single"/>
    </w:rPr>
  </w:style>
  <w:style w:type="character" w:customStyle="1" w:styleId="apple-converted-space">
    <w:name w:val="apple-converted-space"/>
    <w:rsid w:val="00D27F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2%D0%BE%D1%80%D0%B3%D0%BE%D0%B2%D0%BB%D1%8F" TargetMode="External"/><Relationship Id="rId18" Type="http://schemas.openxmlformats.org/officeDocument/2006/relationships/hyperlink" Target="https://ru.wikipedia.org/wiki/%D0%A1%D0%BE%D0%B2%D0%B5%D1%82%D1%81%D0%BA%D0%B0%D1%8F_%D0%A0%D0%BE%D1%81%D1%81%D0%B8%D1%8F" TargetMode="External"/><Relationship Id="rId26" Type="http://schemas.openxmlformats.org/officeDocument/2006/relationships/hyperlink" Target="https://ru.wikipedia.org/wiki/%D0%9D%D0%B0%D0%BB%D0%BE%D0%B3" TargetMode="External"/><Relationship Id="rId39" Type="http://schemas.openxmlformats.org/officeDocument/2006/relationships/hyperlink" Target="https://ru.wikipedia.org/wiki/1919_%D0%B3%D0%BE%D0%B4" TargetMode="External"/><Relationship Id="rId21" Type="http://schemas.openxmlformats.org/officeDocument/2006/relationships/hyperlink" Target="https://ru.wikipedia.org/wiki/X_%D1%81%D1%8A%D0%B5%D0%B7%D0%B4_%D0%A0%D0%9A%D0%9F(%D0%B1)" TargetMode="External"/><Relationship Id="rId34" Type="http://schemas.openxmlformats.org/officeDocument/2006/relationships/hyperlink" Target="https://ru.wikipedia.org/wiki/%D0%91%D1%83%D1%80%D0%B6%D1%83%D0%B0%D0%B7%D0%B8%D1%8F" TargetMode="External"/><Relationship Id="rId42" Type="http://schemas.openxmlformats.org/officeDocument/2006/relationships/hyperlink" Target="https://ru.wikipedia.org/wiki/%D0%A1%D0%BE%D0%B2%D0%B5%D1%82_%D0%BD%D0%B0%D1%80%D0%BE%D0%B4%D0%BD%D1%8B%D1%85_%D0%BA%D0%BE%D0%BC%D0%B8%D1%81%D1%81%D0%B0%D1%80%D0%BE%D0%B2_%D0%A0%D0%A1%D0%A4%D0%A1%D0%A0" TargetMode="External"/><Relationship Id="rId47" Type="http://schemas.openxmlformats.org/officeDocument/2006/relationships/hyperlink" Target="https://ru.wikipedia.org/wiki/%D0%9A%D1%80%D1%83%D0%B3%D0%BE%D0%B2%D0%B0%D1%8F_%D0%BF%D0%BE%D1%80%D1%83%D0%BA%D0%B0" TargetMode="External"/><Relationship Id="rId50" Type="http://schemas.openxmlformats.org/officeDocument/2006/relationships/hyperlink" Target="https://ru.wikipedia.org/wiki/%D0%A0%D0%BE%D1%81%D1%81%D0%B8%D0%B9%D1%81%D0%BA%D0%B0%D1%8F_%D0%B8%D0%BC%D0%BF%D0%B5%D1%80%D0%B8%D1%8F" TargetMode="External"/><Relationship Id="rId55" Type="http://schemas.openxmlformats.org/officeDocument/2006/relationships/hyperlink" Target="https://ru.wikipedia.org/wiki/%D0%91%D0%B0%D0%BD%D0%BA%D0%BD%D0%BE%D1%82%D0%B0" TargetMode="External"/><Relationship Id="rId63" Type="http://schemas.openxmlformats.org/officeDocument/2006/relationships/hyperlink" Target="https://ru.wikipedia.org/wiki/%D0%97%D0%BE%D0%BB%D0%BE%D1%82%D0%BE" TargetMode="External"/><Relationship Id="rId7" Type="http://schemas.openxmlformats.org/officeDocument/2006/relationships/hyperlink" Target="https://ru.wikipedia.org/wiki/%D0%93%D1%80%D0%B0%D0%B6%D0%B4%D0%B0%D0%BD%D1%81%D0%BA%D0%B0%D1%8F_%D0%B2%D0%BE%D0%B9%D0%BD%D0%B0_%D0%B2_%D0%A0%D0%BE%D1%81%D1%81%D0%B8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D%D0%BA%D0%BE%D0%BD%D0%BE%D0%BC%D0%B8%D1%87%D0%B5%D1%81%D0%BA%D0%B0%D1%8F_%D0%BF%D0%BE%D0%BB%D0%B8%D1%82%D0%B8%D0%BA%D0%B0" TargetMode="External"/><Relationship Id="rId29" Type="http://schemas.openxmlformats.org/officeDocument/2006/relationships/hyperlink" Target="https://ru.wikipedia.org/wiki/%D0%9F%D1%80%D0%BE%D0%B4%D1%80%D0%B0%D0%B7%D0%B2%D1%91%D1%80%D1%81%D1%82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E%D0%B2%D0%B5%D1%82%D1%81%D0%BA%D0%B0%D1%8F_%D0%A0%D0%BE%D1%81%D1%81%D0%B8%D1%8F" TargetMode="External"/><Relationship Id="rId11" Type="http://schemas.openxmlformats.org/officeDocument/2006/relationships/hyperlink" Target="https://ru.wikipedia.org/wiki/%D0%A1%D0%B5%D0%BB%D1%8C%D1%81%D0%BA%D0%BE%D0%B5_%D1%85%D0%BE%D0%B7%D1%8F%D0%B9%D1%81%D1%82%D0%B2%D0%BE" TargetMode="External"/><Relationship Id="rId24" Type="http://schemas.openxmlformats.org/officeDocument/2006/relationships/hyperlink" Target="https://ru.wikipedia.org/wiki/%D0%A0%D0%BE%D1%81%D1%81%D0%B8%D1%8F" TargetMode="External"/><Relationship Id="rId32" Type="http://schemas.openxmlformats.org/officeDocument/2006/relationships/hyperlink" Target="https://ru.wikipedia.org/wiki/5_%D0%BE%D0%BA%D1%82%D1%8F%D0%B1%D1%80%D1%8F" TargetMode="External"/><Relationship Id="rId37" Type="http://schemas.openxmlformats.org/officeDocument/2006/relationships/hyperlink" Target="https://ru.wikipedia.org/wiki/%D0%A0%D0%A1%D0%A4%D0%A1%D0%A0" TargetMode="External"/><Relationship Id="rId40" Type="http://schemas.openxmlformats.org/officeDocument/2006/relationships/hyperlink" Target="https://ru.wikipedia.org/wiki/27_%D0%B0%D0%BF%D1%80%D0%B5%D0%BB%D1%8F" TargetMode="External"/><Relationship Id="rId45" Type="http://schemas.openxmlformats.org/officeDocument/2006/relationships/hyperlink" Target="https://ru.wikipedia.org/wiki/%D0%A0%D0%BE%D1%81%D1%81%D0%B8%D1%8F" TargetMode="External"/><Relationship Id="rId53" Type="http://schemas.openxmlformats.org/officeDocument/2006/relationships/hyperlink" Target="https://ru.wikipedia.org/wiki/%D0%A0%D1%83%D0%B1%D0%BB%D1%8C" TargetMode="External"/><Relationship Id="rId58" Type="http://schemas.openxmlformats.org/officeDocument/2006/relationships/hyperlink" Target="https://ru.wikipedia.org/wiki/%D0%95%D0%B2%D1%80%D0%BE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A2%D1%80%D1%83%D0%B4%D0%BE%D0%B2%D1%8B%D0%B5_%D0%B0%D1%80%D0%BC%D0%B8%D0%B8" TargetMode="External"/><Relationship Id="rId23" Type="http://schemas.openxmlformats.org/officeDocument/2006/relationships/hyperlink" Target="https://ru.wikipedia.org/wiki/%D0%93%D1%80%D0%B0%D0%B6%D0%B4%D0%B0%D0%BD%D1%81%D0%BA%D0%B0%D1%8F_%D0%B2%D0%BE%D0%B9%D0%BD%D0%B0_%D0%B2_%D0%A0%D0%BE%D1%81%D1%81%D0%B8%D0%B8" TargetMode="External"/><Relationship Id="rId28" Type="http://schemas.openxmlformats.org/officeDocument/2006/relationships/hyperlink" Target="https://ru.wikipedia.org/wiki/1921_%D0%B3%D0%BE%D0%B4" TargetMode="External"/><Relationship Id="rId36" Type="http://schemas.openxmlformats.org/officeDocument/2006/relationships/hyperlink" Target="https://ru.wikipedia.org/wiki/1918_%D0%B3%D0%BE%D0%B4" TargetMode="External"/><Relationship Id="rId49" Type="http://schemas.openxmlformats.org/officeDocument/2006/relationships/hyperlink" Target="https://ru.wikipedia.org/wiki/%D0%94%D0%B5%D0%BD%D0%B5%D0%B6%D0%BD%D0%B0%D1%8F_%D0%B5%D0%B4%D0%B8%D0%BD%D0%B8%D1%86%D0%B0" TargetMode="External"/><Relationship Id="rId57" Type="http://schemas.openxmlformats.org/officeDocument/2006/relationships/hyperlink" Target="https://ru.wikipedia.org/wiki/%D0%A3%D0%BA%D1%80%D0%B0%D0%B8%D0%BD%D1%81%D0%BA%D0%B0%D1%8F_%D0%B3%D1%80%D0%B8%D0%B2%D0%BD%D0%B0" TargetMode="External"/><Relationship Id="rId61" Type="http://schemas.openxmlformats.org/officeDocument/2006/relationships/hyperlink" Target="https://ru.wikipedia.org/wiki/%D0%9D%D0%B8%D0%BA%D0%BE%D0%BB%D0%B0%D0%B9_II" TargetMode="External"/><Relationship Id="rId10" Type="http://schemas.openxmlformats.org/officeDocument/2006/relationships/hyperlink" Target="https://ru.wikipedia.org/wiki/%D0%9C%D0%BE%D0%BD%D0%BE%D0%BF%D0%BE%D0%BB%D0%B8%D1%8F" TargetMode="External"/><Relationship Id="rId19" Type="http://schemas.openxmlformats.org/officeDocument/2006/relationships/hyperlink" Target="https://ru.wikipedia.org/wiki/14_%D0%BC%D0%B0%D1%80%D1%82%D0%B0" TargetMode="External"/><Relationship Id="rId31" Type="http://schemas.openxmlformats.org/officeDocument/2006/relationships/hyperlink" Target="https://ru.wikipedia.org/wiki/%D0%A1%D0%BE%D0%B2%D0%B5%D1%82_%D0%BD%D0%B0%D1%80%D0%BE%D0%B4%D0%BD%D1%8B%D1%85_%D0%BA%D0%BE%D0%BC%D0%B8%D1%81%D1%81%D0%B0%D1%80%D0%BE%D0%B2_%D0%A0%D0%A1%D0%A4%D0%A1%D0%A0" TargetMode="External"/><Relationship Id="rId44" Type="http://schemas.openxmlformats.org/officeDocument/2006/relationships/hyperlink" Target="https://ru.wikipedia.org/wiki/1920_%D0%B3%D0%BE%D0%B4" TargetMode="External"/><Relationship Id="rId52" Type="http://schemas.openxmlformats.org/officeDocument/2006/relationships/hyperlink" Target="https://ru.wikipedia.org/wiki/%D0%A1%D0%A1%D0%A1%D0%A0" TargetMode="External"/><Relationship Id="rId60" Type="http://schemas.openxmlformats.org/officeDocument/2006/relationships/hyperlink" Target="https://ru.wikipedia.org/wiki/10_%D1%80%D1%83%D0%B1%D0%BB%D0%B5%D0%B9" TargetMode="External"/><Relationship Id="rId65" Type="http://schemas.openxmlformats.org/officeDocument/2006/relationships/image" Target="http://bibliotekar.kz/images/49untitled(1)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0%D1%86%D0%B8%D0%BE%D0%BD%D0%B0%D0%BB%D0%B8%D0%B7%D0%B0%D1%86%D0%B8%D1%8F" TargetMode="External"/><Relationship Id="rId14" Type="http://schemas.openxmlformats.org/officeDocument/2006/relationships/hyperlink" Target="https://ru.wikipedia.org/wiki/%D0%94%D0%B5%D0%BD%D1%8C%D0%B3%D0%B8" TargetMode="External"/><Relationship Id="rId22" Type="http://schemas.openxmlformats.org/officeDocument/2006/relationships/hyperlink" Target="https://ru.wikipedia.org/wiki/%D0%92%D0%BE%D0%B5%D0%BD%D0%BD%D1%8B%D0%B9_%D0%BA%D0%BE%D0%BC%D0%BC%D1%83%D0%BD%D0%B8%D0%B7%D0%BC" TargetMode="External"/><Relationship Id="rId27" Type="http://schemas.openxmlformats.org/officeDocument/2006/relationships/hyperlink" Target="https://ru.wikipedia.org/wiki/21_%D0%BC%D0%B0%D1%80%D1%82%D0%B0" TargetMode="External"/><Relationship Id="rId30" Type="http://schemas.openxmlformats.org/officeDocument/2006/relationships/hyperlink" Target="https://ru.wikipedia.org/wiki/%D0%A1%D0%BE%D0%B2%D0%B5%D1%82%D1%81%D0%BA%D0%B0%D1%8F_%D0%A0%D0%BE%D1%81%D1%81%D0%B8%D1%8F_(%D0%B3%D0%BE%D1%81%D1%83%D0%B4%D0%B0%D1%80%D1%81%D1%82%D0%B2%D0%BE)" TargetMode="External"/><Relationship Id="rId35" Type="http://schemas.openxmlformats.org/officeDocument/2006/relationships/hyperlink" Target="https://ru.wikipedia.org/wiki/10_%D0%B4%D0%B5%D0%BA%D0%B0%D0%B1%D1%80%D1%8F" TargetMode="External"/><Relationship Id="rId43" Type="http://schemas.openxmlformats.org/officeDocument/2006/relationships/hyperlink" Target="https://ru.wikipedia.org/wiki/29_%D1%8F%D0%BD%D0%B2%D0%B0%D1%80%D1%8F" TargetMode="External"/><Relationship Id="rId48" Type="http://schemas.openxmlformats.org/officeDocument/2006/relationships/hyperlink" Target="https://ru.wikipedia.org/wiki/%D0%A4%D0%BE%D0%BD%D0%B4" TargetMode="External"/><Relationship Id="rId56" Type="http://schemas.openxmlformats.org/officeDocument/2006/relationships/hyperlink" Target="https://ru.wikipedia.org/wiki/%D0%A0%D1%83%D0%B1%D0%BB%D1%8C" TargetMode="External"/><Relationship Id="rId64" Type="http://schemas.openxmlformats.org/officeDocument/2006/relationships/image" Target="media/image2.jpeg"/><Relationship Id="rId8" Type="http://schemas.openxmlformats.org/officeDocument/2006/relationships/hyperlink" Target="https://ru.wikipedia.org/wiki/%D0%90%D0%B4%D0%BC%D0%B8%D0%BD%D0%B8%D1%81%D1%82%D1%80%D0%B0%D1%82%D0%B8%D0%B2%D0%BD%D0%BE-%D0%BA%D0%BE%D0%BC%D0%B0%D0%BD%D0%B4%D0%BD%D0%B0%D1%8F_%D1%81%D0%B8%D1%81%D1%82%D0%B5%D0%BC%D0%B0" TargetMode="External"/><Relationship Id="rId51" Type="http://schemas.openxmlformats.org/officeDocument/2006/relationships/hyperlink" Target="https://ru.wikipedia.org/wiki/%D0%A0%D0%A1%D0%A4%D0%A1%D0%A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F%D1%80%D0%BE%D0%B4%D1%80%D0%B0%D0%B7%D0%B2%D1%91%D1%80%D1%81%D1%82%D0%BA%D0%B0" TargetMode="External"/><Relationship Id="rId17" Type="http://schemas.openxmlformats.org/officeDocument/2006/relationships/hyperlink" Target="https://ru.wikipedia.org/wiki/1920-%D0%B5" TargetMode="External"/><Relationship Id="rId25" Type="http://schemas.openxmlformats.org/officeDocument/2006/relationships/hyperlink" Target="https://ru.wikipedia.org/wiki/%D0%A1%D0%B5%D0%BB%D1%8C%D1%81%D0%BA%D0%BE%D0%B5_%D1%85%D0%BE%D0%B7%D1%8F%D0%B9%D1%81%D1%82%D0%B2%D0%BE" TargetMode="External"/><Relationship Id="rId33" Type="http://schemas.openxmlformats.org/officeDocument/2006/relationships/hyperlink" Target="https://ru.wikipedia.org/wiki/1918_%D0%B3%D0%BE%D0%B4" TargetMode="External"/><Relationship Id="rId38" Type="http://schemas.openxmlformats.org/officeDocument/2006/relationships/hyperlink" Target="https://ru.wikipedia.org/wiki/12_%D0%B0%D0%BF%D1%80%D0%B5%D0%BB%D1%8F" TargetMode="External"/><Relationship Id="rId46" Type="http://schemas.openxmlformats.org/officeDocument/2006/relationships/hyperlink" Target="https://ru.wikipedia.org/wiki/%D0%A1%D0%A1%D0%A1%D0%A0" TargetMode="External"/><Relationship Id="rId59" Type="http://schemas.openxmlformats.org/officeDocument/2006/relationships/hyperlink" Target="https://ru.wikipedia.org/wiki/%D0%A0%D0%A1%D0%A4%D0%A1%D0%A0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ru.wikipedia.org/wiki/1921_%D0%B3%D0%BE%D0%B4" TargetMode="External"/><Relationship Id="rId41" Type="http://schemas.openxmlformats.org/officeDocument/2006/relationships/hyperlink" Target="https://ru.wikipedia.org/wiki/1920_%D0%B3%D0%BE%D0%B4" TargetMode="External"/><Relationship Id="rId54" Type="http://schemas.openxmlformats.org/officeDocument/2006/relationships/hyperlink" Target="https://ru.wikipedia.org/wiki/XX_%D0%B2%D0%B5%D0%BA" TargetMode="External"/><Relationship Id="rId62" Type="http://schemas.openxmlformats.org/officeDocument/2006/relationships/hyperlink" Target="https://ru.wikipedia.org/w/index.php?title=%D0%A7%D0%B5%D1%80%D0%B2%D0%BE%D0%BD%D0%BD%D0%BE%D0%B5_%D0%B7%D0%BE%D0%BB%D0%BE%D1%82%D0%BE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3861</Words>
  <Characters>22014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</cp:lastModifiedBy>
  <cp:revision>4</cp:revision>
  <dcterms:created xsi:type="dcterms:W3CDTF">2017-01-10T11:27:00Z</dcterms:created>
  <dcterms:modified xsi:type="dcterms:W3CDTF">2020-06-03T15:34:00Z</dcterms:modified>
</cp:coreProperties>
</file>