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30A28" w14:textId="77777777" w:rsidR="001B3AA5" w:rsidRDefault="001B3AA5" w:rsidP="001B3AA5">
      <w:pPr>
        <w:keepNext/>
        <w:keepLines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76"/>
      <w:bookmarkStart w:id="1" w:name="_Hlk58010812"/>
      <w:r>
        <w:rPr>
          <w:rStyle w:val="5"/>
          <w:rFonts w:eastAsia="Arial Unicode MS"/>
          <w:sz w:val="28"/>
          <w:szCs w:val="28"/>
        </w:rPr>
        <w:t>Лекция №</w:t>
      </w:r>
      <w:proofErr w:type="gramStart"/>
      <w:r>
        <w:rPr>
          <w:rStyle w:val="5"/>
          <w:rFonts w:eastAsia="Arial Unicode MS"/>
          <w:sz w:val="28"/>
          <w:szCs w:val="28"/>
        </w:rPr>
        <w:t>2  «</w:t>
      </w:r>
      <w:proofErr w:type="gramEnd"/>
      <w:r>
        <w:rPr>
          <w:rStyle w:val="5"/>
          <w:rFonts w:eastAsia="Arial Unicode MS"/>
          <w:sz w:val="28"/>
          <w:szCs w:val="28"/>
        </w:rPr>
        <w:t>Действия  ПРИ УГРОЗЕ ТЕРРОРИСТИЧЕСКОГО АКТА</w:t>
      </w:r>
      <w:bookmarkEnd w:id="0"/>
      <w:r>
        <w:rPr>
          <w:rStyle w:val="5"/>
          <w:rFonts w:eastAsia="Arial Unicode MS"/>
          <w:sz w:val="28"/>
          <w:szCs w:val="28"/>
        </w:rPr>
        <w:t>»</w:t>
      </w:r>
    </w:p>
    <w:bookmarkEnd w:id="1"/>
    <w:p w14:paraId="19695D90" w14:textId="77777777" w:rsidR="001B3AA5" w:rsidRDefault="001B3AA5" w:rsidP="001B3AA5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сегодняшний день терроризм является одной из наиболее серьезных угроз в современном мире.  </w:t>
      </w:r>
    </w:p>
    <w:p w14:paraId="7A3721E8" w14:textId="77777777" w:rsidR="001B3AA5" w:rsidRDefault="001B3AA5" w:rsidP="001B3AA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Терроризм — противоправное уголовно наказуемое деяние, совер</w:t>
      </w:r>
      <w:r>
        <w:rPr>
          <w:rStyle w:val="2"/>
          <w:rFonts w:eastAsia="Arial Unicode MS"/>
          <w:b w:val="0"/>
          <w:bCs w:val="0"/>
          <w:sz w:val="28"/>
          <w:szCs w:val="28"/>
        </w:rPr>
        <w:softHyphen/>
        <w:t>шенное для подрыва безопасности государства, оказания воздействия на принятие государственными органами решений и достижения иных террористических целей.</w:t>
      </w:r>
    </w:p>
    <w:p w14:paraId="301CB981" w14:textId="77777777" w:rsidR="001B3AA5" w:rsidRDefault="001B3AA5" w:rsidP="001B3AA5">
      <w:pPr>
        <w:ind w:firstLine="360"/>
        <w:jc w:val="both"/>
        <w:rPr>
          <w:rStyle w:val="2"/>
          <w:rFonts w:eastAsiaTheme="minorEastAsia"/>
          <w:b w:val="0"/>
          <w:bCs w:val="0"/>
          <w:color w:val="auto"/>
          <w:sz w:val="28"/>
          <w:szCs w:val="28"/>
          <w:lang w:bidi="ar-SA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Террористический акт — непосредственное совершение покушения, взрыва, захвата заложников, поджога или иных действий, создающих опасность гибели людей, причинения значительного имущественного ущерб а либо наступления иных общественно опасных последствий, если эти действия совершены для достижения целей терроризма, а также у Проза совершения указанных действий в тех же целях.</w:t>
      </w:r>
    </w:p>
    <w:p w14:paraId="5905619A" w14:textId="77777777" w:rsidR="001B3AA5" w:rsidRDefault="001B3AA5" w:rsidP="001B3AA5">
      <w:pPr>
        <w:jc w:val="both"/>
        <w:rPr>
          <w:rStyle w:val="2"/>
          <w:rFonts w:eastAsiaTheme="minorEastAsia"/>
          <w:b w:val="0"/>
          <w:bCs w:val="0"/>
          <w:color w:val="auto"/>
          <w:sz w:val="28"/>
          <w:szCs w:val="28"/>
          <w:lang w:bidi="ar-SA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Действия граждан при угрозе акта терроризма и его совершении</w:t>
      </w:r>
    </w:p>
    <w:p w14:paraId="3E7E45AF" w14:textId="77777777" w:rsidR="001B3AA5" w:rsidRDefault="001B3AA5" w:rsidP="001B3AA5">
      <w:pPr>
        <w:ind w:firstLine="360"/>
        <w:jc w:val="both"/>
        <w:rPr>
          <w:rStyle w:val="2"/>
          <w:rFonts w:eastAsia="Arial Unicode MS"/>
          <w:b w:val="0"/>
          <w:bCs w:val="0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Признаки, указывающие на возможность установки взрывного устройства:</w:t>
      </w:r>
    </w:p>
    <w:p w14:paraId="0D442444" w14:textId="688F1677" w:rsidR="001B3AA5" w:rsidRDefault="001B3AA5" w:rsidP="001B3AA5">
      <w:pPr>
        <w:ind w:firstLine="3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88656A" wp14:editId="1BA6C98E">
                <wp:simplePos x="0" y="0"/>
                <wp:positionH relativeFrom="column">
                  <wp:posOffset>207010</wp:posOffset>
                </wp:positionH>
                <wp:positionV relativeFrom="paragraph">
                  <wp:posOffset>1240155</wp:posOffset>
                </wp:positionV>
                <wp:extent cx="1913255" cy="1103630"/>
                <wp:effectExtent l="6985" t="1905" r="13335" b="27940"/>
                <wp:wrapNone/>
                <wp:docPr id="5" name="Прямоугольник: скругленные угл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3255" cy="1103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1ABB7" w14:textId="77777777" w:rsidR="001B3AA5" w:rsidRDefault="001B3AA5" w:rsidP="001B3AA5">
                            <w:pPr>
                              <w:jc w:val="center"/>
                            </w:pPr>
                            <w:r>
                              <w:rPr>
                                <w:rStyle w:val="2"/>
                                <w:rFonts w:eastAsia="Arial Unicode MS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По возможности не брать в руки подозрительное письмо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88656A" id="Прямоугольник: скругленные углы 5" o:spid="_x0000_s1026" style="position:absolute;left:0;text-align:left;margin-left:16.3pt;margin-top:97.65pt;width:150.65pt;height:8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" fillcolor="#70ad47 [3209]" stroked="f" strokeweight="0">
                <v:fill color2="#527f34 [2377]" focusposition=".5,.5" focussize="" focus="100%" type="gradientRadial"/>
                <v:shadow on="t" color="#375623 [1609]" offset="1pt"/>
                <v:textbox>
                  <w:txbxContent>
                    <w:p w14:paraId="6391ABB7" w14:textId="77777777" w:rsidR="001B3AA5" w:rsidRDefault="001B3AA5" w:rsidP="001B3AA5">
                      <w:pPr>
                        <w:jc w:val="center"/>
                      </w:pPr>
                      <w:r>
                        <w:rPr>
                          <w:rStyle w:val="2"/>
                          <w:rFonts w:eastAsia="Arial Unicode MS"/>
                          <w:b w:val="0"/>
                          <w:bCs w:val="0"/>
                          <w:sz w:val="28"/>
                          <w:szCs w:val="28"/>
                        </w:rPr>
                        <w:t>По возможности не брать в руки подозрительное письмо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A75D3C" wp14:editId="62102A17">
                <wp:simplePos x="0" y="0"/>
                <wp:positionH relativeFrom="column">
                  <wp:posOffset>4127500</wp:posOffset>
                </wp:positionH>
                <wp:positionV relativeFrom="paragraph">
                  <wp:posOffset>20955</wp:posOffset>
                </wp:positionV>
                <wp:extent cx="1934845" cy="1082675"/>
                <wp:effectExtent l="3175" t="1905" r="14605" b="29845"/>
                <wp:wrapNone/>
                <wp:docPr id="4" name="Прямоугольник: скругленные углы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4845" cy="1082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6A525" w14:textId="77777777" w:rsidR="001B3AA5" w:rsidRDefault="001B3AA5" w:rsidP="001B3AA5">
                            <w:pPr>
                              <w:jc w:val="center"/>
                            </w:pPr>
                            <w:r>
                              <w:rPr>
                                <w:rStyle w:val="2"/>
                                <w:rFonts w:eastAsia="Arial Unicode MS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Сообщить об этом факте территориальным органам ЧС и в СЭС</w:t>
                            </w:r>
                          </w:p>
                          <w:p w14:paraId="199A6305" w14:textId="77777777" w:rsidR="001B3AA5" w:rsidRDefault="001B3AA5" w:rsidP="001B3A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A75D3C" id="Прямоугольник: скругленные углы 4" o:spid="_x0000_s1027" style="position:absolute;left:0;text-align:left;margin-left:325pt;margin-top:1.65pt;width:152.35pt;height:8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" fillcolor="#a5a5a5 [3206]" stroked="f" strokeweight="0">
                <v:fill color2="#797979 [2374]" focusposition=".5,.5" focussize="" focus="100%" type="gradientRadial"/>
                <v:shadow on="t" color="#525252 [1606]" offset="1pt"/>
                <v:textbox>
                  <w:txbxContent>
                    <w:p w14:paraId="4426A525" w14:textId="77777777" w:rsidR="001B3AA5" w:rsidRDefault="001B3AA5" w:rsidP="001B3AA5">
                      <w:pPr>
                        <w:jc w:val="center"/>
                      </w:pPr>
                      <w:r>
                        <w:rPr>
                          <w:rStyle w:val="2"/>
                          <w:rFonts w:eastAsia="Arial Unicode MS"/>
                          <w:b w:val="0"/>
                          <w:bCs w:val="0"/>
                          <w:sz w:val="28"/>
                          <w:szCs w:val="28"/>
                        </w:rPr>
                        <w:t>Сообщить об этом факте территориальным органам ЧС и в СЭС</w:t>
                      </w:r>
                    </w:p>
                    <w:p w14:paraId="199A6305" w14:textId="77777777" w:rsidR="001B3AA5" w:rsidRDefault="001B3AA5" w:rsidP="001B3AA5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B0BCD0" wp14:editId="55EC3970">
                <wp:simplePos x="0" y="0"/>
                <wp:positionH relativeFrom="column">
                  <wp:posOffset>12700</wp:posOffset>
                </wp:positionH>
                <wp:positionV relativeFrom="paragraph">
                  <wp:posOffset>63500</wp:posOffset>
                </wp:positionV>
                <wp:extent cx="1755775" cy="956310"/>
                <wp:effectExtent l="3175" t="6350" r="12700" b="27940"/>
                <wp:wrapNone/>
                <wp:docPr id="3" name="Прямоугольник: скругленные угл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5775" cy="956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FC4D1" w14:textId="77777777" w:rsidR="001B3AA5" w:rsidRDefault="001B3AA5" w:rsidP="001B3AA5">
                            <w:pPr>
                              <w:widowControl w:val="0"/>
                              <w:tabs>
                                <w:tab w:val="left" w:pos="713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2"/>
                                <w:rFonts w:eastAsia="Arial Unicode MS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Не пытаться самостоятельно вскрыть конверт, пакет и т. д.</w:t>
                            </w:r>
                          </w:p>
                          <w:p w14:paraId="179E6D7B" w14:textId="77777777" w:rsidR="001B3AA5" w:rsidRDefault="001B3AA5" w:rsidP="001B3A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B0BCD0" id="Прямоугольник: скругленные углы 3" o:spid="_x0000_s1028" style="position:absolute;left:0;text-align:left;margin-left:1pt;margin-top:5pt;width:138.25pt;height:7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" fillcolor="#5b9bd5 [3208]" stroked="f" strokeweight="0">
                <v:fill color2="#2d72b2 [2376]" focusposition=".5,.5" focussize="" focus="100%" type="gradientRadial"/>
                <v:shadow on="t" color="#1f4d78 [1608]" offset="1pt"/>
                <v:textbox>
                  <w:txbxContent>
                    <w:p w14:paraId="642FC4D1" w14:textId="77777777" w:rsidR="001B3AA5" w:rsidRDefault="001B3AA5" w:rsidP="001B3AA5">
                      <w:pPr>
                        <w:widowControl w:val="0"/>
                        <w:tabs>
                          <w:tab w:val="left" w:pos="713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Style w:val="2"/>
                          <w:rFonts w:eastAsia="Arial Unicode MS"/>
                          <w:b w:val="0"/>
                          <w:bCs w:val="0"/>
                          <w:sz w:val="28"/>
                          <w:szCs w:val="28"/>
                        </w:rPr>
                        <w:t>Не пытаться самостоятельно вскрыть конверт, пакет и т. д.</w:t>
                      </w:r>
                    </w:p>
                    <w:p w14:paraId="179E6D7B" w14:textId="77777777" w:rsidR="001B3AA5" w:rsidRDefault="001B3AA5" w:rsidP="001B3AA5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482E57" wp14:editId="53FB01A1">
                <wp:simplePos x="0" y="0"/>
                <wp:positionH relativeFrom="column">
                  <wp:posOffset>3522980</wp:posOffset>
                </wp:positionH>
                <wp:positionV relativeFrom="paragraph">
                  <wp:posOffset>1435100</wp:posOffset>
                </wp:positionV>
                <wp:extent cx="2690495" cy="1008380"/>
                <wp:effectExtent l="8255" t="6350" r="15875" b="33020"/>
                <wp:wrapNone/>
                <wp:docPr id="2" name="Прямоугольник: скругленные угл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0495" cy="1008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323C1" w14:textId="77777777" w:rsidR="001B3AA5" w:rsidRDefault="001B3AA5" w:rsidP="001B3AA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Style w:val="2"/>
                                <w:rFonts w:eastAsia="Arial Unicode MS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Исключить возможность попадания неизвестного вещества в вен</w:t>
                            </w:r>
                            <w:r>
                              <w:rPr>
                                <w:rStyle w:val="2"/>
                                <w:rFonts w:eastAsia="Arial Unicode MS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softHyphen/>
                              <w:t>тиляционную систему здания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482E57" id="Прямоугольник: скругленные углы 2" o:spid="_x0000_s1029" style="position:absolute;left:0;text-align:left;margin-left:277.4pt;margin-top:113pt;width:211.85pt;height:7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" fillcolor="#ed7d31 [3205]" stroked="f" strokeweight="0">
                <v:fill color2="#c15811 [2373]" focusposition=".5,.5" focussize="" focus="100%" type="gradientRadial"/>
                <v:shadow on="t" color="#823b0b [1605]" offset="1pt"/>
                <v:textbox>
                  <w:txbxContent>
                    <w:p w14:paraId="697323C1" w14:textId="77777777" w:rsidR="001B3AA5" w:rsidRDefault="001B3AA5" w:rsidP="001B3AA5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Style w:val="2"/>
                          <w:rFonts w:eastAsia="Arial Unicode MS"/>
                          <w:b w:val="0"/>
                          <w:bCs w:val="0"/>
                          <w:sz w:val="28"/>
                          <w:szCs w:val="28"/>
                        </w:rPr>
                        <w:t>Исключить возможность попадания неизвестного вещества в вен</w:t>
                      </w:r>
                      <w:r>
                        <w:rPr>
                          <w:rStyle w:val="2"/>
                          <w:rFonts w:eastAsia="Arial Unicode MS"/>
                          <w:b w:val="0"/>
                          <w:bCs w:val="0"/>
                          <w:sz w:val="28"/>
                          <w:szCs w:val="28"/>
                        </w:rPr>
                        <w:softHyphen/>
                        <w:t>тиляционную систему здания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266A9D" wp14:editId="257EA4D9">
                <wp:simplePos x="0" y="0"/>
                <wp:positionH relativeFrom="column">
                  <wp:posOffset>1807845</wp:posOffset>
                </wp:positionH>
                <wp:positionV relativeFrom="paragraph">
                  <wp:posOffset>20955</wp:posOffset>
                </wp:positionV>
                <wp:extent cx="1783080" cy="515620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3080" cy="515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A24E3E" w14:textId="77777777" w:rsidR="001B3AA5" w:rsidRDefault="001B3AA5" w:rsidP="001B3AA5">
                            <w:pPr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Ansi="Calibri"/>
                                <w:color w:val="FF0000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01      02     03      04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66A9D" id="Прямоугольник 7" o:spid="_x0000_s1030" style="position:absolute;left:0;text-align:left;margin-left:142.35pt;margin-top:1.65pt;width:140.4pt;height:40.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" filled="f" stroked="f">
                <v:textbox style="mso-fit-shape-to-text:t">
                  <w:txbxContent>
                    <w:p w14:paraId="18A24E3E" w14:textId="77777777" w:rsidR="001B3AA5" w:rsidRDefault="001B3AA5" w:rsidP="001B3AA5">
                      <w:pPr>
                        <w:rPr>
                          <w:color w:val="FF0000"/>
                          <w:sz w:val="12"/>
                          <w:szCs w:val="12"/>
                        </w:rPr>
                      </w:pPr>
                      <w:r>
                        <w:rPr>
                          <w:rFonts w:hAnsi="Calibri"/>
                          <w:color w:val="FF0000"/>
                          <w:kern w:val="24"/>
                          <w:sz w:val="32"/>
                          <w:szCs w:val="32"/>
                          <w:lang w:val="en-US"/>
                        </w:rPr>
                        <w:t>01      02     03      04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Arial Unicode MS" w:hAnsi="Times New Roman" w:cs="Times New Roman"/>
          <w:noProof/>
          <w:color w:val="000000"/>
          <w:sz w:val="28"/>
          <w:szCs w:val="28"/>
          <w:lang w:bidi="ru-RU"/>
        </w:rPr>
        <w:drawing>
          <wp:inline distT="0" distB="0" distL="0" distR="0" wp14:anchorId="60D4ECEA" wp14:editId="306ED4A5">
            <wp:extent cx="2788920" cy="2552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44" t="2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00871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634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неизвестный, бесхозный сверток или какой-либо предмет в транс</w:t>
      </w:r>
      <w:r>
        <w:rPr>
          <w:rStyle w:val="2"/>
          <w:rFonts w:eastAsia="Arial Unicode MS"/>
          <w:b w:val="0"/>
          <w:bCs w:val="0"/>
          <w:sz w:val="28"/>
          <w:szCs w:val="28"/>
        </w:rPr>
        <w:softHyphen/>
        <w:t>порте, подъезде, квартире ит. п.;</w:t>
      </w:r>
    </w:p>
    <w:p w14:paraId="6FC09251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66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натянутая проволока, шкур;</w:t>
      </w:r>
    </w:p>
    <w:p w14:paraId="49BA2144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66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провода, изолирующая лента, свисающие из-под машины;</w:t>
      </w:r>
    </w:p>
    <w:p w14:paraId="049B00A7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66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оставленные сумка, портфель, дипломат, коробка.</w:t>
      </w:r>
    </w:p>
    <w:p w14:paraId="4974BD11" w14:textId="77777777" w:rsidR="001B3AA5" w:rsidRDefault="001B3AA5" w:rsidP="001B3AA5">
      <w:pPr>
        <w:ind w:firstLine="360"/>
        <w:jc w:val="both"/>
        <w:rPr>
          <w:rStyle w:val="40"/>
          <w:rFonts w:ascii="Times New Roman" w:eastAsiaTheme="minorEastAsia" w:hAnsi="Times New Roman" w:cs="Times New Roman"/>
          <w:b w:val="0"/>
          <w:bCs w:val="0"/>
          <w:sz w:val="28"/>
          <w:szCs w:val="28"/>
        </w:rPr>
      </w:pPr>
    </w:p>
    <w:p w14:paraId="1E860A12" w14:textId="77777777" w:rsidR="001B3AA5" w:rsidRDefault="001B3AA5" w:rsidP="001B3AA5">
      <w:pPr>
        <w:ind w:firstLine="360"/>
        <w:jc w:val="both"/>
      </w:pPr>
      <w:r>
        <w:rPr>
          <w:rStyle w:val="40"/>
          <w:rFonts w:eastAsiaTheme="minorEastAsia"/>
          <w:sz w:val="28"/>
          <w:szCs w:val="28"/>
        </w:rPr>
        <w:t>Действия при обнаружении предмета, похожего на взрывное устройство:</w:t>
      </w:r>
    </w:p>
    <w:p w14:paraId="173D26AA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713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Не подходить, не трогать, не передвигать.</w:t>
      </w:r>
    </w:p>
    <w:p w14:paraId="2000FE3C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713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lastRenderedPageBreak/>
        <w:t>Воздержаться от использования средств радиосвязи.</w:t>
      </w:r>
    </w:p>
    <w:p w14:paraId="6125F94B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713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Зафиксировать время и место обнаружения предмета,</w:t>
      </w:r>
    </w:p>
    <w:p w14:paraId="08D9A69D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691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Немедленно сообщить об обнаружении в правоохранительные органы, в органы ЧС.</w:t>
      </w:r>
    </w:p>
    <w:p w14:paraId="20D98BE3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67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До прибытия специалистов вести наблюдение за подозрительным предметом и обеспечить охрану опасной зоны.</w:t>
      </w:r>
    </w:p>
    <w:p w14:paraId="54D83571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691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Быть готовым описать внешний вид предмета, похожего на взрыв</w:t>
      </w:r>
      <w:r>
        <w:rPr>
          <w:rStyle w:val="2"/>
          <w:rFonts w:eastAsia="Arial Unicode MS"/>
          <w:b w:val="0"/>
          <w:bCs w:val="0"/>
          <w:sz w:val="28"/>
          <w:szCs w:val="28"/>
        </w:rPr>
        <w:softHyphen/>
        <w:t>ное устройство.</w:t>
      </w:r>
    </w:p>
    <w:p w14:paraId="05870FD0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691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 xml:space="preserve">Далее </w:t>
      </w:r>
      <w:proofErr w:type="gramStart"/>
      <w:r>
        <w:rPr>
          <w:rStyle w:val="2"/>
          <w:rFonts w:eastAsia="Arial Unicode MS"/>
          <w:b w:val="0"/>
          <w:bCs w:val="0"/>
          <w:sz w:val="28"/>
          <w:szCs w:val="28"/>
        </w:rPr>
        <w:t>действовать</w:t>
      </w:r>
      <w:proofErr w:type="gramEnd"/>
      <w:r>
        <w:rPr>
          <w:rStyle w:val="2"/>
          <w:rFonts w:eastAsia="Arial Unicode MS"/>
          <w:b w:val="0"/>
          <w:bCs w:val="0"/>
          <w:sz w:val="28"/>
          <w:szCs w:val="28"/>
        </w:rPr>
        <w:t xml:space="preserve"> но указанию представителей правоохранитель</w:t>
      </w:r>
      <w:r>
        <w:rPr>
          <w:rStyle w:val="2"/>
          <w:rFonts w:eastAsia="Arial Unicode MS"/>
          <w:b w:val="0"/>
          <w:bCs w:val="0"/>
          <w:sz w:val="28"/>
          <w:szCs w:val="28"/>
        </w:rPr>
        <w:softHyphen/>
        <w:t>ных органов.</w:t>
      </w:r>
    </w:p>
    <w:p w14:paraId="29765749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691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Помочь в организации эвакуации людей, находящихся на терри</w:t>
      </w:r>
      <w:r>
        <w:rPr>
          <w:rStyle w:val="2"/>
          <w:rFonts w:eastAsia="Arial Unicode MS"/>
          <w:b w:val="0"/>
          <w:bCs w:val="0"/>
          <w:sz w:val="28"/>
          <w:szCs w:val="28"/>
        </w:rPr>
        <w:softHyphen/>
        <w:t>тории, прилегающей к опасной зоне.</w:t>
      </w:r>
    </w:p>
    <w:p w14:paraId="3BFF5241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67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Указать место расположения подозрительного предмета, время и обстоятельства его обнаружения.</w:t>
      </w:r>
    </w:p>
    <w:p w14:paraId="4D034D12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67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Проинструктировать персонал объекта о недопустимости приема на хранение от посторонних лиц каких-либо предметов и вещей.</w:t>
      </w:r>
    </w:p>
    <w:p w14:paraId="12B093FE" w14:textId="77777777" w:rsidR="001B3AA5" w:rsidRDefault="001B3AA5" w:rsidP="001B3AA5">
      <w:pPr>
        <w:ind w:firstLine="360"/>
        <w:jc w:val="both"/>
        <w:rPr>
          <w:rStyle w:val="40"/>
          <w:rFonts w:ascii="Times New Roman" w:eastAsiaTheme="minorEastAsia" w:hAnsi="Times New Roman" w:cs="Times New Roman"/>
          <w:b w:val="0"/>
          <w:bCs w:val="0"/>
          <w:sz w:val="28"/>
          <w:szCs w:val="28"/>
        </w:rPr>
      </w:pPr>
    </w:p>
    <w:p w14:paraId="1B2A32B2" w14:textId="77777777" w:rsidR="001B3AA5" w:rsidRDefault="001B3AA5" w:rsidP="001B3AA5">
      <w:pPr>
        <w:ind w:firstLine="360"/>
        <w:jc w:val="both"/>
        <w:rPr>
          <w:rStyle w:val="40"/>
          <w:rFonts w:eastAsiaTheme="minorEastAsia"/>
          <w:b w:val="0"/>
          <w:bCs w:val="0"/>
          <w:color w:val="auto"/>
          <w:sz w:val="28"/>
          <w:szCs w:val="28"/>
          <w:lang w:bidi="ar-SA"/>
        </w:rPr>
      </w:pPr>
      <w:r>
        <w:rPr>
          <w:rStyle w:val="40"/>
          <w:rFonts w:eastAsiaTheme="minorEastAsia"/>
          <w:sz w:val="28"/>
          <w:szCs w:val="28"/>
        </w:rPr>
        <w:t>Действия при обнаружении подозрительных веществ в почтовых отправлениях:</w:t>
      </w:r>
    </w:p>
    <w:p w14:paraId="3CE78BB7" w14:textId="77777777" w:rsidR="001B3AA5" w:rsidRDefault="001B3AA5" w:rsidP="001B3AA5">
      <w:pPr>
        <w:ind w:firstLine="360"/>
        <w:jc w:val="both"/>
      </w:pPr>
      <w:r>
        <w:rPr>
          <w:rStyle w:val="40"/>
          <w:rFonts w:eastAsiaTheme="minorEastAsia"/>
          <w:sz w:val="28"/>
          <w:szCs w:val="28"/>
        </w:rPr>
        <w:t>Действия при угрозе взрыва в помещении:</w:t>
      </w:r>
    </w:p>
    <w:p w14:paraId="19E7B609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691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Если вы почувствовали, что взрыв неизбежен, следует быстро лечь и прикрыть голову руками. В этом положении воздействие ударной волны уменьшается примерно в 6 раз. Если есть возможность — лечь в месте соединения несущих конструкций {пола и стены).</w:t>
      </w:r>
    </w:p>
    <w:p w14:paraId="693F46D7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713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Не паникуйте, будьте бдительными и внимательными.</w:t>
      </w:r>
    </w:p>
    <w:p w14:paraId="3B8DA290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691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Опасайтесь падения штукатурки, арматуры, строительных кон</w:t>
      </w:r>
      <w:r>
        <w:rPr>
          <w:rStyle w:val="2"/>
          <w:rFonts w:eastAsia="Arial Unicode MS"/>
          <w:b w:val="0"/>
          <w:bCs w:val="0"/>
          <w:sz w:val="28"/>
          <w:szCs w:val="28"/>
        </w:rPr>
        <w:softHyphen/>
        <w:t>струкций, шкафов, полок.</w:t>
      </w:r>
    </w:p>
    <w:p w14:paraId="43A23CD6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713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Держитесь подальше от светильников, окон, зеркал.</w:t>
      </w:r>
    </w:p>
    <w:p w14:paraId="4204C55E" w14:textId="77777777" w:rsidR="001B3AA5" w:rsidRDefault="001B3AA5" w:rsidP="001B3AA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Безопасные места в здании при взрыве:</w:t>
      </w:r>
    </w:p>
    <w:p w14:paraId="4C148901" w14:textId="77777777" w:rsidR="001B3AA5" w:rsidRDefault="001B3AA5" w:rsidP="001B3AA5">
      <w:pPr>
        <w:widowControl w:val="0"/>
        <w:numPr>
          <w:ilvl w:val="0"/>
          <w:numId w:val="2"/>
        </w:numPr>
        <w:tabs>
          <w:tab w:val="left" w:pos="591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Дверные проемы в несущих стенах.</w:t>
      </w:r>
    </w:p>
    <w:p w14:paraId="4AD8CDBE" w14:textId="77777777" w:rsidR="001B3AA5" w:rsidRDefault="001B3AA5" w:rsidP="001B3AA5">
      <w:pPr>
        <w:widowControl w:val="0"/>
        <w:numPr>
          <w:ilvl w:val="0"/>
          <w:numId w:val="2"/>
        </w:numPr>
        <w:tabs>
          <w:tab w:val="left" w:pos="591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Ванная комната.</w:t>
      </w:r>
    </w:p>
    <w:p w14:paraId="7A59DED1" w14:textId="77777777" w:rsidR="001B3AA5" w:rsidRDefault="001B3AA5" w:rsidP="001B3AA5">
      <w:pPr>
        <w:widowControl w:val="0"/>
        <w:numPr>
          <w:ilvl w:val="0"/>
          <w:numId w:val="2"/>
        </w:numPr>
        <w:tabs>
          <w:tab w:val="left" w:pos="591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Места рядом с массивной деревянной мебелью.</w:t>
      </w:r>
    </w:p>
    <w:p w14:paraId="64C5EE3C" w14:textId="77777777" w:rsidR="001B3AA5" w:rsidRDefault="001B3AA5" w:rsidP="001B3AA5">
      <w:pPr>
        <w:ind w:firstLine="360"/>
        <w:jc w:val="both"/>
        <w:rPr>
          <w:rStyle w:val="2"/>
          <w:rFonts w:eastAsiaTheme="minorEastAsia"/>
          <w:b w:val="0"/>
          <w:bCs w:val="0"/>
          <w:color w:val="auto"/>
          <w:sz w:val="28"/>
          <w:szCs w:val="28"/>
          <w:lang w:bidi="ar-SA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Опасные места в здании при частичном обрушении: лестничные мар</w:t>
      </w:r>
      <w:r>
        <w:rPr>
          <w:rStyle w:val="2"/>
          <w:rFonts w:eastAsia="Arial Unicode MS"/>
          <w:b w:val="0"/>
          <w:bCs w:val="0"/>
          <w:sz w:val="28"/>
          <w:szCs w:val="28"/>
        </w:rPr>
        <w:softHyphen/>
        <w:t>ши, лифт, нависшие строительные конструкции, подвесные потолки, антресоли, неустойчивая мебель, перекрытия с большими трещинами, застекленные поверхности (окна, лоджии, шкафы, двери).</w:t>
      </w:r>
    </w:p>
    <w:p w14:paraId="18516CCF" w14:textId="77777777" w:rsidR="001B3AA5" w:rsidRDefault="001B3AA5" w:rsidP="001B3AA5">
      <w:pPr>
        <w:ind w:firstLine="360"/>
        <w:jc w:val="both"/>
      </w:pPr>
      <w:r>
        <w:rPr>
          <w:rStyle w:val="2"/>
          <w:rFonts w:eastAsia="Arial Unicode MS"/>
          <w:b w:val="0"/>
          <w:bCs w:val="0"/>
          <w:sz w:val="28"/>
          <w:szCs w:val="28"/>
        </w:rPr>
        <w:t>Действия при угрозе взрыва на улице:</w:t>
      </w:r>
    </w:p>
    <w:p w14:paraId="06C80217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671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 xml:space="preserve">Отбегите подальше в сторону, спрячьтесь за угол, выступ здания. Если такой возможности нет, выбегите на середину улицы, площадь, пустырь — </w:t>
      </w:r>
      <w:r>
        <w:rPr>
          <w:rStyle w:val="2"/>
          <w:rFonts w:eastAsia="Arial Unicode MS"/>
          <w:b w:val="0"/>
          <w:bCs w:val="0"/>
          <w:sz w:val="28"/>
          <w:szCs w:val="28"/>
        </w:rPr>
        <w:lastRenderedPageBreak/>
        <w:t xml:space="preserve">подальше от зданий и сооружений, столбов и линий </w:t>
      </w:r>
      <w:proofErr w:type="gramStart"/>
      <w:r>
        <w:rPr>
          <w:rStyle w:val="2"/>
          <w:rFonts w:eastAsia="Arial Unicode MS"/>
          <w:b w:val="0"/>
          <w:bCs w:val="0"/>
          <w:sz w:val="28"/>
          <w:szCs w:val="28"/>
        </w:rPr>
        <w:t>электро</w:t>
      </w:r>
      <w:r>
        <w:rPr>
          <w:rStyle w:val="2"/>
          <w:rFonts w:eastAsia="Arial Unicode MS"/>
          <w:b w:val="0"/>
          <w:bCs w:val="0"/>
          <w:sz w:val="28"/>
          <w:szCs w:val="28"/>
        </w:rPr>
        <w:softHyphen/>
        <w:t>передачи .</w:t>
      </w:r>
      <w:proofErr w:type="gramEnd"/>
    </w:p>
    <w:p w14:paraId="4204EB5F" w14:textId="77777777" w:rsidR="001B3AA5" w:rsidRDefault="001B3AA5" w:rsidP="001B3AA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При возникновении взрыва рядом с вашим домом:</w:t>
      </w:r>
    </w:p>
    <w:p w14:paraId="51C66C22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662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Успокойтесь и не паникуйте. Позвоните в полицию {102) и уточ</w:t>
      </w:r>
      <w:r>
        <w:rPr>
          <w:rStyle w:val="2"/>
          <w:rFonts w:eastAsia="Arial Unicode MS"/>
          <w:b w:val="0"/>
          <w:bCs w:val="0"/>
          <w:sz w:val="28"/>
          <w:szCs w:val="28"/>
        </w:rPr>
        <w:softHyphen/>
        <w:t>ните обстановку.</w:t>
      </w:r>
    </w:p>
    <w:p w14:paraId="442F3F46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662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В случае эвакуации возьмите документы и предметы первой не</w:t>
      </w:r>
      <w:r>
        <w:rPr>
          <w:rStyle w:val="2"/>
          <w:rFonts w:eastAsia="Arial Unicode MS"/>
          <w:b w:val="0"/>
          <w:bCs w:val="0"/>
          <w:sz w:val="28"/>
          <w:szCs w:val="28"/>
        </w:rPr>
        <w:softHyphen/>
        <w:t>обходимости,</w:t>
      </w:r>
    </w:p>
    <w:p w14:paraId="639B41FC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67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Продвигайтесь осторожно, не трогайте поврежденные конструкции и оголившиеся провода.</w:t>
      </w:r>
    </w:p>
    <w:p w14:paraId="563F4D6B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676"/>
        </w:tabs>
        <w:spacing w:after="0" w:line="240" w:lineRule="auto"/>
        <w:ind w:firstLine="360"/>
        <w:jc w:val="both"/>
        <w:rPr>
          <w:rStyle w:val="2"/>
          <w:rFonts w:eastAsiaTheme="minorEastAsia"/>
          <w:b w:val="0"/>
          <w:bCs w:val="0"/>
          <w:color w:val="auto"/>
          <w:sz w:val="28"/>
          <w:szCs w:val="28"/>
          <w:lang w:bidi="ar-SA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Действуйте в строгом соответствии с указаниями прибывших на место взрыва спасателей, сотрудников полиции.</w:t>
      </w:r>
    </w:p>
    <w:p w14:paraId="5589D8C9" w14:textId="77777777" w:rsidR="001B3AA5" w:rsidRDefault="001B3AA5" w:rsidP="001B3AA5">
      <w:pPr>
        <w:ind w:firstLine="360"/>
        <w:jc w:val="both"/>
      </w:pPr>
      <w:r>
        <w:rPr>
          <w:rStyle w:val="2"/>
          <w:rFonts w:eastAsia="Arial Unicode MS"/>
          <w:b w:val="0"/>
          <w:bCs w:val="0"/>
          <w:sz w:val="28"/>
          <w:szCs w:val="28"/>
        </w:rPr>
        <w:t>Действия при получении угрозы по телефону:</w:t>
      </w:r>
    </w:p>
    <w:p w14:paraId="244E8BD6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694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Реагировать на каждый поступивший телефонный звонок.</w:t>
      </w:r>
    </w:p>
    <w:p w14:paraId="74574B09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67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Обеспечить немедленную передачу полученной по телефону ин</w:t>
      </w:r>
      <w:r>
        <w:rPr>
          <w:rStyle w:val="2"/>
          <w:rFonts w:eastAsia="Arial Unicode MS"/>
          <w:b w:val="0"/>
          <w:bCs w:val="0"/>
          <w:sz w:val="28"/>
          <w:szCs w:val="28"/>
        </w:rPr>
        <w:softHyphen/>
        <w:t>формации руководителю организации и в правоохранительные органы.</w:t>
      </w:r>
    </w:p>
    <w:p w14:paraId="53E67E3F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694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При необходимости эвакуировать людей согласно плану эвакуации.</w:t>
      </w:r>
    </w:p>
    <w:p w14:paraId="4C8618F8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662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 xml:space="preserve">Обеспечить беспрепятственную работу оперативно-следственной группы, кинологов и </w:t>
      </w:r>
      <w:proofErr w:type="spellStart"/>
      <w:r>
        <w:rPr>
          <w:rStyle w:val="2"/>
          <w:rFonts w:eastAsia="Arial Unicode MS"/>
          <w:b w:val="0"/>
          <w:bCs w:val="0"/>
          <w:sz w:val="28"/>
          <w:szCs w:val="28"/>
        </w:rPr>
        <w:t>др</w:t>
      </w:r>
      <w:proofErr w:type="spellEnd"/>
      <w:r>
        <w:rPr>
          <w:rStyle w:val="2"/>
          <w:rFonts w:eastAsia="Arial Unicode MS"/>
          <w:b w:val="0"/>
          <w:bCs w:val="0"/>
          <w:sz w:val="28"/>
          <w:szCs w:val="28"/>
        </w:rPr>
        <w:t>,</w:t>
      </w:r>
    </w:p>
    <w:p w14:paraId="4F78B304" w14:textId="77777777" w:rsidR="001B3AA5" w:rsidRDefault="001B3AA5" w:rsidP="001B3AA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Действия при захвате заложников:</w:t>
      </w:r>
    </w:p>
    <w:p w14:paraId="647880E2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67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О случившемся немедленно сообщить руководителю организации и в нужную инстанцию,</w:t>
      </w:r>
    </w:p>
    <w:p w14:paraId="7DF55589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694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По своей инициативе в переговоры с террористами не вступать.</w:t>
      </w:r>
    </w:p>
    <w:p w14:paraId="47DF5724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67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При необходимости выполнять требования захватчиков, если это не связано с причинением ущерба жизни и здоровью людей, не противоречить террористам, не рисковать жизнью окружающих и своей собственной.</w:t>
      </w:r>
    </w:p>
    <w:p w14:paraId="5E1EC8FB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67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Не провоцировать действия, могущие повлечь за собой применение террористами оружия.</w:t>
      </w:r>
    </w:p>
    <w:p w14:paraId="5E113B45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67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57"/>
          <w:rFonts w:eastAsia="Arial Unicode MS"/>
          <w:sz w:val="28"/>
          <w:szCs w:val="28"/>
        </w:rPr>
        <w:t>Обеспечить беспрепятственный проезд {проход) к месту происше</w:t>
      </w:r>
      <w:r>
        <w:rPr>
          <w:rStyle w:val="57"/>
          <w:rFonts w:eastAsia="Arial Unicode MS"/>
          <w:sz w:val="28"/>
          <w:szCs w:val="28"/>
        </w:rPr>
        <w:softHyphen/>
        <w:t>ствия сотрудников соответствующих органов силовых структур.</w:t>
      </w:r>
    </w:p>
    <w:p w14:paraId="561BAA18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662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С прибытием бойцов спецподразделений КНБ и МВД подробно ответить на вопросы их командиров.</w:t>
      </w:r>
    </w:p>
    <w:p w14:paraId="7E59475C" w14:textId="77777777" w:rsidR="001B3AA5" w:rsidRDefault="001B3AA5" w:rsidP="001B3AA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40"/>
          <w:rFonts w:eastAsiaTheme="minorEastAsia"/>
          <w:sz w:val="28"/>
          <w:szCs w:val="28"/>
        </w:rPr>
        <w:t>Действия при захвате террористами самолета:</w:t>
      </w:r>
    </w:p>
    <w:p w14:paraId="4213A329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718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Разговаривать с террористами спокойным голосом.</w:t>
      </w:r>
    </w:p>
    <w:p w14:paraId="066736C9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718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Не смотреть в глаза террористу,</w:t>
      </w:r>
    </w:p>
    <w:p w14:paraId="40AD7D29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718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Не привлекать внимания террористов своим поведением.</w:t>
      </w:r>
    </w:p>
    <w:p w14:paraId="5AA753F4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718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Никак не выражать протест террористам.</w:t>
      </w:r>
    </w:p>
    <w:p w14:paraId="604C8B1C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69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Делать все, что говорят террористы, если эго не угрожает жизни и здоровью людей.</w:t>
      </w:r>
    </w:p>
    <w:p w14:paraId="73819858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718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Запоминать все происходящее вокруг и действия террористов.</w:t>
      </w:r>
    </w:p>
    <w:p w14:paraId="4DBE6CBE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69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При штурме самолета спецподразделениями лечь на пол лицом вниз, сложив руки на затылке.</w:t>
      </w:r>
    </w:p>
    <w:p w14:paraId="1D5E89C5" w14:textId="77777777" w:rsidR="001B3AA5" w:rsidRDefault="001B3AA5" w:rsidP="001B3AA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40"/>
          <w:rFonts w:eastAsiaTheme="minorEastAsia"/>
          <w:sz w:val="28"/>
          <w:szCs w:val="28"/>
        </w:rPr>
        <w:t>Действия, если вы оказались заложником:</w:t>
      </w:r>
    </w:p>
    <w:p w14:paraId="4ED80EC0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69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lastRenderedPageBreak/>
        <w:t>Не задавайте лишних вопросов, выполняйте все требования тер</w:t>
      </w:r>
      <w:r>
        <w:rPr>
          <w:rStyle w:val="2"/>
          <w:rFonts w:eastAsia="Arial Unicode MS"/>
          <w:b w:val="0"/>
          <w:bCs w:val="0"/>
          <w:sz w:val="28"/>
          <w:szCs w:val="28"/>
        </w:rPr>
        <w:softHyphen/>
        <w:t xml:space="preserve">рористов </w:t>
      </w:r>
    </w:p>
    <w:p w14:paraId="51BAC0D4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69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Не оказывайте сопротивления, не реагируйте на действия терро</w:t>
      </w:r>
      <w:r>
        <w:rPr>
          <w:rStyle w:val="2"/>
          <w:rFonts w:eastAsia="Arial Unicode MS"/>
          <w:b w:val="0"/>
          <w:bCs w:val="0"/>
          <w:sz w:val="28"/>
          <w:szCs w:val="28"/>
        </w:rPr>
        <w:softHyphen/>
        <w:t>ристов в отношении других заложников.</w:t>
      </w:r>
    </w:p>
    <w:p w14:paraId="04846022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718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Не делайте резких движений, по возможности меньше двигайтесь.</w:t>
      </w:r>
    </w:p>
    <w:p w14:paraId="6568A708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718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На всякое свое действие спрашивайте разрешения у террористов.</w:t>
      </w:r>
    </w:p>
    <w:p w14:paraId="7ADCBDF6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69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Не пытайтесь каким-либо образом дать о себе знать на волю — в случае провала это приведет к ухудшению условий содержания.</w:t>
      </w:r>
    </w:p>
    <w:p w14:paraId="01708154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718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Постарайтесь установить с террористами человеческие отношения,</w:t>
      </w:r>
    </w:p>
    <w:p w14:paraId="541E29D6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69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Запоминайте все, что может помочь спецслужбам (лица этих лю</w:t>
      </w:r>
      <w:r>
        <w:rPr>
          <w:rStyle w:val="2"/>
          <w:rFonts w:eastAsia="Arial Unicode MS"/>
          <w:b w:val="0"/>
          <w:bCs w:val="0"/>
          <w:sz w:val="28"/>
          <w:szCs w:val="28"/>
        </w:rPr>
        <w:softHyphen/>
        <w:t>дей, их число, вооружение, расположение),</w:t>
      </w:r>
    </w:p>
    <w:p w14:paraId="2437EB09" w14:textId="77777777" w:rsidR="001B3AA5" w:rsidRDefault="001B3AA5" w:rsidP="001B3AA5">
      <w:pPr>
        <w:widowControl w:val="0"/>
        <w:numPr>
          <w:ilvl w:val="0"/>
          <w:numId w:val="1"/>
        </w:numPr>
        <w:tabs>
          <w:tab w:val="left" w:pos="69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Во время освобождения выберите место за любым укрытием и лежите до окончания стрельбы.</w:t>
      </w:r>
    </w:p>
    <w:p w14:paraId="1040739E" w14:textId="77777777" w:rsidR="001B3AA5" w:rsidRDefault="001B3AA5" w:rsidP="001B3AA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>Могут использоваться другие информационные технологии: поддерж</w:t>
      </w:r>
      <w:r>
        <w:rPr>
          <w:rStyle w:val="2"/>
          <w:rFonts w:eastAsia="Arial Unicode MS"/>
          <w:b w:val="0"/>
          <w:bCs w:val="0"/>
          <w:sz w:val="28"/>
          <w:szCs w:val="28"/>
        </w:rPr>
        <w:softHyphen/>
        <w:t>ки семантической согласованности терминологии, анализа публикаций и генерации отчетов, интеллектуального поиска, распознавания и ана</w:t>
      </w:r>
      <w:r>
        <w:rPr>
          <w:rStyle w:val="2"/>
          <w:rFonts w:eastAsia="Arial Unicode MS"/>
          <w:b w:val="0"/>
          <w:bCs w:val="0"/>
          <w:sz w:val="28"/>
          <w:szCs w:val="28"/>
        </w:rPr>
        <w:softHyphen/>
        <w:t>лиза образов, прогнозирующего моделирования возможных событий, манипулирования данными и фильтрации информации из множества различных источников.</w:t>
      </w:r>
    </w:p>
    <w:p w14:paraId="13A0227B" w14:textId="77777777" w:rsidR="001B3AA5" w:rsidRDefault="001B3AA5" w:rsidP="001B3AA5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Проверочные вопросы к теме:</w:t>
      </w:r>
    </w:p>
    <w:p w14:paraId="0157975D" w14:textId="77777777" w:rsidR="001B3AA5" w:rsidRDefault="001B3AA5" w:rsidP="001B3AA5">
      <w:pPr>
        <w:pStyle w:val="a4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понимаете под террористическим актом?</w:t>
      </w:r>
    </w:p>
    <w:p w14:paraId="185673A0" w14:textId="77777777" w:rsidR="001B3AA5" w:rsidRDefault="001B3AA5" w:rsidP="001B3AA5">
      <w:pPr>
        <w:widowControl w:val="0"/>
        <w:numPr>
          <w:ilvl w:val="0"/>
          <w:numId w:val="3"/>
        </w:numPr>
        <w:tabs>
          <w:tab w:val="left" w:pos="694"/>
        </w:tabs>
        <w:spacing w:after="0" w:line="240" w:lineRule="auto"/>
        <w:jc w:val="both"/>
        <w:rPr>
          <w:rStyle w:val="2"/>
          <w:rFonts w:eastAsia="Arial Unicode MS"/>
          <w:b w:val="0"/>
          <w:bCs w:val="0"/>
          <w:sz w:val="28"/>
          <w:szCs w:val="28"/>
        </w:rPr>
      </w:pPr>
      <w:r>
        <w:rPr>
          <w:rStyle w:val="2"/>
          <w:rFonts w:eastAsia="Arial Unicode MS"/>
          <w:b w:val="0"/>
          <w:bCs w:val="0"/>
          <w:sz w:val="28"/>
          <w:szCs w:val="28"/>
        </w:rPr>
        <w:t xml:space="preserve">Разрешается ли </w:t>
      </w:r>
      <w:proofErr w:type="spellStart"/>
      <w:r>
        <w:rPr>
          <w:rStyle w:val="2"/>
          <w:rFonts w:eastAsia="Arial Unicode MS"/>
          <w:b w:val="0"/>
          <w:bCs w:val="0"/>
          <w:sz w:val="28"/>
          <w:szCs w:val="28"/>
        </w:rPr>
        <w:t>вступатьв</w:t>
      </w:r>
      <w:proofErr w:type="spellEnd"/>
      <w:r>
        <w:rPr>
          <w:rStyle w:val="2"/>
          <w:rFonts w:eastAsia="Arial Unicode MS"/>
          <w:b w:val="0"/>
          <w:bCs w:val="0"/>
          <w:sz w:val="28"/>
          <w:szCs w:val="28"/>
        </w:rPr>
        <w:t xml:space="preserve"> переговоры с террористами по своей инициативе?</w:t>
      </w:r>
    </w:p>
    <w:p w14:paraId="479E7461" w14:textId="77777777" w:rsidR="001B3AA5" w:rsidRDefault="001B3AA5" w:rsidP="001B3AA5">
      <w:pPr>
        <w:pStyle w:val="a4"/>
        <w:widowControl w:val="0"/>
        <w:numPr>
          <w:ilvl w:val="0"/>
          <w:numId w:val="3"/>
        </w:numPr>
        <w:spacing w:after="0" w:line="240" w:lineRule="auto"/>
        <w:jc w:val="both"/>
      </w:pPr>
      <w:r>
        <w:rPr>
          <w:rStyle w:val="2"/>
          <w:rFonts w:eastAsia="Arial Unicode MS"/>
          <w:b w:val="0"/>
          <w:bCs w:val="0"/>
          <w:sz w:val="28"/>
          <w:szCs w:val="28"/>
        </w:rPr>
        <w:t>Назовите безопасные места в здании при взрыве.</w:t>
      </w:r>
    </w:p>
    <w:p w14:paraId="24E37582" w14:textId="77777777" w:rsidR="001B3AA5" w:rsidRDefault="001B3AA5" w:rsidP="001B3AA5">
      <w:pPr>
        <w:tabs>
          <w:tab w:val="left" w:pos="694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451FCA4D" w14:textId="77777777" w:rsidR="001B3AA5" w:rsidRDefault="001B3AA5" w:rsidP="001B3A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7DEEE74" w14:textId="77777777" w:rsidR="00F80715" w:rsidRDefault="00F80715">
      <w:bookmarkStart w:id="2" w:name="_GoBack"/>
      <w:bookmarkEnd w:id="2"/>
    </w:p>
    <w:sectPr w:rsidR="00F80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B72A2"/>
    <w:multiLevelType w:val="multilevel"/>
    <w:tmpl w:val="183AEC88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83273BD"/>
    <w:multiLevelType w:val="multilevel"/>
    <w:tmpl w:val="E514C11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02470F6"/>
    <w:multiLevelType w:val="hybridMultilevel"/>
    <w:tmpl w:val="36D86F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EA"/>
    <w:rsid w:val="001B3AA5"/>
    <w:rsid w:val="006E1BEA"/>
    <w:rsid w:val="00F8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7134A-37D3-4DAA-85A5-D4637D49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A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B3AA5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customStyle="1" w:styleId="2">
    <w:name w:val="Основной текст (2)"/>
    <w:rsid w:val="001B3A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5">
    <w:name w:val="Заголовок №5"/>
    <w:rsid w:val="001B3AA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40">
    <w:name w:val="Основной текст (40)"/>
    <w:rsid w:val="001B3AA5"/>
    <w:rPr>
      <w:rFonts w:ascii="Century Schoolbook" w:eastAsia="Century Schoolbook" w:hAnsi="Century Schoolbook" w:cs="Century Schoolbook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57">
    <w:name w:val="Основной текст (57)"/>
    <w:rsid w:val="001B3A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20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930</Words>
  <Characters>5303</Characters>
  <Application>Microsoft Office Word</Application>
  <DocSecurity>0</DocSecurity>
  <Lines>44</Lines>
  <Paragraphs>12</Paragraphs>
  <ScaleCrop>false</ScaleCrop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2022-01-26T18:28:00Z</dcterms:created>
  <dcterms:modified xsi:type="dcterms:W3CDTF">2022-01-26T18:29:00Z</dcterms:modified>
</cp:coreProperties>
</file>