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7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114"/>
        <w:gridCol w:w="3800"/>
        <w:gridCol w:w="4564"/>
      </w:tblGrid>
      <w:tr w:rsidR="00C40A06" w:rsidRPr="00E708F4" w:rsidTr="0023076E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0A06" w:rsidRPr="00E708F4" w:rsidRDefault="00C40A06" w:rsidP="00E708F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448"/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A06" w:rsidRPr="00E708F4" w:rsidRDefault="00C742D1" w:rsidP="00E70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9.5. Г</w:t>
            </w:r>
            <w:r w:rsidR="00C40A06"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населения.9.5.4 Демографическая ситуация и демографическая политика</w:t>
            </w:r>
          </w:p>
        </w:tc>
      </w:tr>
      <w:tr w:rsidR="00C40A06" w:rsidRPr="00E708F4" w:rsidTr="0023076E">
        <w:trPr>
          <w:trHeight w:val="613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0A06" w:rsidRPr="00E708F4" w:rsidRDefault="00C40A06" w:rsidP="00E708F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A06" w:rsidRPr="00E708F4" w:rsidRDefault="00B46FB7" w:rsidP="00E7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C40A06" w:rsidRPr="00E708F4" w:rsidTr="0023076E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0A06" w:rsidRPr="00E708F4" w:rsidRDefault="00C40A06" w:rsidP="00E708F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0A06" w:rsidRPr="00E708F4" w:rsidRDefault="00C40A06" w:rsidP="00E70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46FB7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18.02.2022</w:t>
            </w:r>
          </w:p>
        </w:tc>
      </w:tr>
      <w:tr w:rsidR="00C40A06" w:rsidRPr="00E708F4" w:rsidTr="0023076E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0A06" w:rsidRPr="00E708F4" w:rsidRDefault="00C40A06" w:rsidP="00E708F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Класс: 9</w:t>
            </w:r>
          </w:p>
        </w:tc>
        <w:tc>
          <w:tcPr>
            <w:tcW w:w="3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0A06" w:rsidRPr="00E708F4" w:rsidRDefault="00C40A06" w:rsidP="00E708F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0A06" w:rsidRPr="00E708F4" w:rsidRDefault="00C40A06" w:rsidP="00E708F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C40A06" w:rsidRPr="00E708F4" w:rsidTr="0023076E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0A06" w:rsidRPr="00E708F4" w:rsidRDefault="00C40A06" w:rsidP="00E708F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A06" w:rsidRPr="00E708F4" w:rsidRDefault="00B46FB7" w:rsidP="00E70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демографические тенденции</w:t>
            </w:r>
          </w:p>
        </w:tc>
      </w:tr>
      <w:tr w:rsidR="00C40A06" w:rsidRPr="00E708F4" w:rsidTr="0023076E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0A06" w:rsidRPr="00E708F4" w:rsidRDefault="00C40A06" w:rsidP="00E708F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A06" w:rsidRPr="00E708F4" w:rsidRDefault="00C40A06" w:rsidP="00E7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9.5.4.3 классифиц</w:t>
            </w:r>
            <w:r w:rsidR="00B46FB7">
              <w:rPr>
                <w:rFonts w:ascii="Times New Roman" w:eastAsia="Times New Roman" w:hAnsi="Times New Roman" w:cs="Times New Roman"/>
                <w:sz w:val="24"/>
                <w:szCs w:val="24"/>
              </w:rPr>
              <w:t>ируют и характеризуют виды современных демографических тенденций в странах разного уровня развития</w:t>
            </w:r>
          </w:p>
          <w:p w:rsidR="00C40A06" w:rsidRPr="00E708F4" w:rsidRDefault="00B46FB7" w:rsidP="00E7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9.5.4.4 анализируют демографические тенденции в странах различного уровня развития и   предлагают пути решения демографических проблем регионов</w:t>
            </w:r>
          </w:p>
        </w:tc>
      </w:tr>
      <w:tr w:rsidR="00C40A06" w:rsidRPr="00E708F4" w:rsidTr="00AD477F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0A06" w:rsidRPr="00E708F4" w:rsidRDefault="00C40A06" w:rsidP="00E708F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A06" w:rsidRPr="00E708F4" w:rsidRDefault="00C40A06" w:rsidP="00E708F4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40A06" w:rsidRPr="00E708F4" w:rsidRDefault="00C40A06" w:rsidP="00E708F4">
            <w:pPr>
              <w:widowControl w:val="0"/>
              <w:spacing w:after="0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F4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E708F4">
              <w:rPr>
                <w:rFonts w:ascii="Times New Roman" w:eastAsia="Symbol" w:hAnsi="Times New Roman" w:cs="Times New Roman"/>
                <w:color w:val="000000"/>
                <w:spacing w:val="168"/>
                <w:sz w:val="24"/>
                <w:szCs w:val="24"/>
              </w:rPr>
              <w:t>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4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демографических проблем стран мира.</w:t>
            </w:r>
          </w:p>
          <w:p w:rsidR="00C40A06" w:rsidRPr="00E708F4" w:rsidRDefault="00C40A06" w:rsidP="00E708F4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будут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:rsidR="00C40A06" w:rsidRPr="00E708F4" w:rsidRDefault="00C40A06" w:rsidP="00E708F4">
            <w:pPr>
              <w:widowControl w:val="0"/>
              <w:spacing w:after="0" w:line="240" w:lineRule="auto"/>
              <w:ind w:left="823" w:right="4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F4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E708F4">
              <w:rPr>
                <w:rFonts w:ascii="Times New Roman" w:eastAsia="Symbol" w:hAnsi="Times New Roman" w:cs="Times New Roman"/>
                <w:color w:val="000000"/>
                <w:spacing w:val="168"/>
                <w:sz w:val="24"/>
                <w:szCs w:val="24"/>
              </w:rPr>
              <w:t>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="00B46FB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причины и последствия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икнове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="00B4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демографических проблем</w:t>
            </w:r>
          </w:p>
          <w:p w:rsidR="00C40A06" w:rsidRPr="00E708F4" w:rsidRDefault="00C40A06" w:rsidP="00E708F4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E708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смо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E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40A06" w:rsidRPr="00E708F4" w:rsidRDefault="00C40A06" w:rsidP="00E708F4">
            <w:pPr>
              <w:widowControl w:val="0"/>
              <w:tabs>
                <w:tab w:val="left" w:pos="2239"/>
                <w:tab w:val="left" w:pos="3978"/>
                <w:tab w:val="left" w:pos="4373"/>
                <w:tab w:val="left" w:pos="5784"/>
                <w:tab w:val="left" w:pos="6899"/>
              </w:tabs>
              <w:spacing w:after="0" w:line="240" w:lineRule="auto"/>
              <w:ind w:left="823" w:right="4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F4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E708F4">
              <w:rPr>
                <w:rFonts w:ascii="Times New Roman" w:eastAsia="Symbol" w:hAnsi="Times New Roman" w:cs="Times New Roman"/>
                <w:color w:val="000000"/>
                <w:spacing w:val="168"/>
                <w:sz w:val="24"/>
                <w:szCs w:val="24"/>
              </w:rPr>
              <w:t></w:t>
            </w:r>
            <w:r w:rsidR="00B4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предлагать пути решения демографических проблем отдельных стран мира</w:t>
            </w:r>
          </w:p>
        </w:tc>
      </w:tr>
    </w:tbl>
    <w:p w:rsidR="00C40A06" w:rsidRPr="00E708F4" w:rsidRDefault="00C40A06" w:rsidP="00E70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451"/>
      <w:bookmarkEnd w:id="0"/>
      <w:r w:rsidRPr="00E7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</w:t>
      </w:r>
    </w:p>
    <w:tbl>
      <w:tblPr>
        <w:tblStyle w:val="a3"/>
        <w:tblW w:w="14596" w:type="dxa"/>
        <w:tblInd w:w="0" w:type="dxa"/>
        <w:tblLook w:val="04A0" w:firstRow="1" w:lastRow="0" w:firstColumn="1" w:lastColumn="0" w:noHBand="0" w:noVBand="1"/>
      </w:tblPr>
      <w:tblGrid>
        <w:gridCol w:w="1300"/>
        <w:gridCol w:w="4566"/>
        <w:gridCol w:w="1469"/>
        <w:gridCol w:w="1485"/>
        <w:gridCol w:w="5776"/>
      </w:tblGrid>
      <w:tr w:rsidR="00A74F39" w:rsidRPr="00E708F4" w:rsidTr="00A74F39">
        <w:trPr>
          <w:trHeight w:val="451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bookmarkEnd w:id="1"/>
          <w:p w:rsidR="00C40A06" w:rsidRPr="00E708F4" w:rsidRDefault="00C40A06" w:rsidP="00E708F4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45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5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A74F39" w:rsidRPr="00E708F4" w:rsidTr="00A74F39">
        <w:trPr>
          <w:trHeight w:val="3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5мин </w:t>
            </w: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1641" w:rsidRDefault="00C40A06" w:rsidP="00B4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164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настрой на урок.</w:t>
            </w:r>
          </w:p>
          <w:p w:rsidR="00B46FB7" w:rsidRDefault="00C40A06" w:rsidP="00B4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Вызов.</w:t>
            </w:r>
            <w:r w:rsidR="00B46F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</w:t>
            </w:r>
            <w:proofErr w:type="spellEnd"/>
            <w:r w:rsidR="00B46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1A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предложенные иллюстрации урока,</w:t>
            </w:r>
            <w:r w:rsidR="00B46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1A5B">
              <w:rPr>
                <w:rFonts w:ascii="Times New Roman" w:eastAsia="Times New Roman" w:hAnsi="Times New Roman" w:cs="Times New Roman"/>
                <w:sz w:val="24"/>
                <w:szCs w:val="24"/>
              </w:rPr>
              <w:t>цитаты видеоролик «Миллион голосов» с Полиной Гагариной.</w:t>
            </w:r>
          </w:p>
          <w:p w:rsidR="00A91641" w:rsidRPr="00E708F4" w:rsidRDefault="00A91641" w:rsidP="00B4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тема сегодняшнего урока.</w:t>
            </w: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 отвечают на вопросы выходят  к  названию  темы урока и целям урока.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426CC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https://www.youtube.com/watch?v=UttGGorpS94</w:t>
              </w:r>
            </w:hyperlink>
          </w:p>
          <w:p w:rsidR="00450B3D" w:rsidRPr="00E708F4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39" w:rsidRPr="00E708F4" w:rsidTr="00A74F39">
        <w:trPr>
          <w:trHeight w:val="699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Середина урока </w:t>
            </w:r>
          </w:p>
          <w:p w:rsidR="00C40A06" w:rsidRPr="00E708F4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40A06"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1641" w:rsidRDefault="00A91641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  <w:p w:rsidR="00A91641" w:rsidRDefault="00A91641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Словарная работа с терминами.</w:t>
            </w:r>
          </w:p>
          <w:p w:rsidR="00245B3C" w:rsidRDefault="00245B3C" w:rsidP="00E708F4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5B3C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Демография</w:t>
            </w:r>
            <w:r w:rsidRPr="00245B3C">
              <w:rPr>
                <w:rFonts w:ascii="Times New Roman" w:hAnsi="Times New Roman" w:cs="Times New Roman"/>
                <w:b/>
                <w:bCs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245B3C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Диаспора</w:t>
            </w:r>
            <w:r w:rsidRPr="00245B3C">
              <w:rPr>
                <w:rFonts w:ascii="Times New Roman" w:hAnsi="Times New Roman" w:cs="Times New Roman"/>
                <w:b/>
                <w:bCs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proofErr w:type="spellStart"/>
            <w:r w:rsidR="00AF1A5B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Демографический</w:t>
            </w:r>
            <w:r w:rsidRPr="00245B3C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взрыв</w:t>
            </w:r>
            <w:proofErr w:type="spellEnd"/>
            <w:r w:rsidRPr="00245B3C">
              <w:rPr>
                <w:rFonts w:ascii="Times New Roman" w:hAnsi="Times New Roman" w:cs="Times New Roman"/>
                <w:b/>
                <w:bCs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proofErr w:type="spellStart"/>
            <w:r w:rsidR="0021335E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Демографический</w:t>
            </w:r>
            <w:r w:rsidRPr="00245B3C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кризис</w:t>
            </w:r>
            <w:proofErr w:type="spellEnd"/>
            <w:r w:rsidRPr="00245B3C">
              <w:rPr>
                <w:rFonts w:ascii="Times New Roman" w:hAnsi="Times New Roman" w:cs="Times New Roman"/>
                <w:b/>
                <w:bCs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245B3C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Урбанизация</w:t>
            </w:r>
            <w:r w:rsidRPr="00245B3C">
              <w:rPr>
                <w:rFonts w:ascii="Times New Roman" w:hAnsi="Times New Roman" w:cs="Times New Roman"/>
                <w:b/>
                <w:bCs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245B3C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Агломерация</w:t>
            </w:r>
            <w:r w:rsidRPr="00245B3C">
              <w:rPr>
                <w:rFonts w:ascii="Times New Roman" w:hAnsi="Times New Roman" w:cs="Times New Roman"/>
                <w:b/>
                <w:bCs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245B3C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Мегалополис</w:t>
            </w:r>
            <w:r w:rsidRPr="00245B3C">
              <w:rPr>
                <w:rFonts w:ascii="Times New Roman" w:hAnsi="Times New Roman" w:cs="Times New Roman"/>
                <w:b/>
                <w:bCs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245B3C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Депопуляция</w:t>
            </w:r>
            <w:r w:rsidRPr="00245B3C">
              <w:rPr>
                <w:rFonts w:ascii="Times New Roman" w:hAnsi="Times New Roman" w:cs="Times New Roman"/>
                <w:b/>
                <w:bCs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245B3C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Депортация</w:t>
            </w:r>
            <w:r w:rsidRPr="00245B3C">
              <w:rPr>
                <w:rFonts w:ascii="Times New Roman" w:hAnsi="Times New Roman" w:cs="Times New Roman"/>
                <w:b/>
                <w:bCs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245B3C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Демографическая политика</w:t>
            </w:r>
          </w:p>
          <w:p w:rsidR="00583FA8" w:rsidRDefault="00583FA8" w:rsidP="00E708F4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83FA8" w:rsidRPr="00583FA8" w:rsidRDefault="00583FA8" w:rsidP="00583FA8">
            <w:pPr>
              <w:widowControl w:val="0"/>
              <w:jc w:val="center"/>
              <w:rPr>
                <w:rStyle w:val="a9"/>
                <w:rFonts w:ascii="Times New Roman" w:hAnsi="Times New Roman" w:cs="Times New Roman"/>
                <w:color w:val="111111"/>
                <w:spacing w:val="-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color w:val="111111"/>
                <w:spacing w:val="-3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Приоритеты в жизни разных стран: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Казахская диаспора: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1. Принимать бота от старших младшим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2. Читать намаз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3. Быть искренним, гостеприимным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4. Не есть свинины</w:t>
            </w:r>
          </w:p>
          <w:p w:rsid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5. Уважать традиции и историю предков</w:t>
            </w:r>
          </w:p>
          <w:p w:rsid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Русская диаспора</w:t>
            </w: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1. Довольствоваться малым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2. Вера в бога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3. Чистое сердце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4. Умение прощать</w:t>
            </w:r>
          </w:p>
          <w:p w:rsid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5. Освободить </w:t>
            </w:r>
            <w:r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себя </w:t>
            </w: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от суеты и тревоги</w:t>
            </w:r>
            <w:r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Японская диаспора</w:t>
            </w: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1. Воспринимать всё спокойно.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2. Окружить себя любимыми людьми.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3. Всегда мыслить позитивно, улыбаться и </w:t>
            </w: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решать проблемы по мере их возникновения.</w:t>
            </w:r>
          </w:p>
          <w:p w:rsidR="00583FA8" w:rsidRP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4. Спорт, движение, работа и пить много воды.</w:t>
            </w:r>
          </w:p>
          <w:p w:rsidR="00583FA8" w:rsidRDefault="00583FA8" w:rsidP="00583FA8">
            <w:pPr>
              <w:widowControl w:val="0"/>
              <w:jc w:val="both"/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5. </w:t>
            </w:r>
            <w:proofErr w:type="spellStart"/>
            <w:proofErr w:type="gramStart"/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Помните,что</w:t>
            </w:r>
            <w:proofErr w:type="spellEnd"/>
            <w:proofErr w:type="gramEnd"/>
            <w:r w:rsidRPr="00583FA8"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жизнь бумеранг. Чем больше сделаете добра, тем больше получите в ответ.</w:t>
            </w:r>
          </w:p>
          <w:p w:rsidR="00583FA8" w:rsidRPr="00245B3C" w:rsidRDefault="00583FA8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111111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общего?</w:t>
            </w:r>
          </w:p>
          <w:p w:rsidR="00A91641" w:rsidRPr="00C742D1" w:rsidRDefault="00A91641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40A06" w:rsidRPr="00C742D1" w:rsidRDefault="00C40A06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42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Групповая работа.</w:t>
            </w:r>
          </w:p>
          <w:p w:rsidR="00C40A06" w:rsidRPr="00E708F4" w:rsidRDefault="00245B3C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42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Задание.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Просмотрев видеоролики</w:t>
            </w:r>
            <w:r w:rsidR="00AF1A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A74F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составьте постер: «Современные демографические тенденции стран мира с разным уровнем развития»</w:t>
            </w:r>
          </w:p>
          <w:p w:rsidR="00C40A06" w:rsidRPr="00E708F4" w:rsidRDefault="00245B3C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Казахстан</w:t>
            </w:r>
          </w:p>
          <w:p w:rsidR="00C40A06" w:rsidRPr="00E708F4" w:rsidRDefault="00245B3C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Япония</w:t>
            </w:r>
            <w:r w:rsidR="00C40A06" w:rsidRPr="00E70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C40A06" w:rsidRPr="00E708F4" w:rsidRDefault="00245B3C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Россия</w:t>
            </w:r>
          </w:p>
          <w:p w:rsidR="00C40A06" w:rsidRPr="00E708F4" w:rsidRDefault="00C40A06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40A06" w:rsidRPr="00E708F4" w:rsidRDefault="003757FB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 постере</w:t>
            </w:r>
            <w:r w:rsidR="00C40A06" w:rsidRPr="00E70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должны быть отражены:</w:t>
            </w:r>
          </w:p>
          <w:p w:rsidR="00C40A06" w:rsidRPr="00E708F4" w:rsidRDefault="0021335E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 демографические данные по стране.</w:t>
            </w:r>
          </w:p>
          <w:p w:rsidR="00C40A06" w:rsidRPr="00E708F4" w:rsidRDefault="003757FB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 причины возникновения данной демографической ситуации</w:t>
            </w:r>
            <w:r w:rsidR="00C40A06" w:rsidRPr="00E70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40A06" w:rsidRPr="00E708F4" w:rsidRDefault="003757FB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 основные экономические и социальные последствия данной проблемы</w:t>
            </w:r>
            <w:r w:rsidR="00C40A06" w:rsidRPr="00E70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40A06" w:rsidRPr="00E708F4" w:rsidRDefault="00C40A06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  <w:r w:rsidR="003757F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пути решения демографической проблемы</w:t>
            </w:r>
            <w:r w:rsidRPr="00E70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40A06" w:rsidRPr="00E708F4" w:rsidRDefault="00C40A06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40A06" w:rsidRPr="00E708F4" w:rsidRDefault="003757FB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Спикеры </w:t>
            </w:r>
            <w:r w:rsidR="002133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групп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представляют</w:t>
            </w:r>
            <w:r w:rsidR="00C40A06" w:rsidRPr="00E70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результаты работы</w:t>
            </w:r>
            <w:r w:rsidR="002133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через совместную доску </w:t>
            </w:r>
            <w:proofErr w:type="spellStart"/>
            <w:proofErr w:type="gramStart"/>
            <w:r w:rsidR="002133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Padlet</w:t>
            </w:r>
            <w:proofErr w:type="spellEnd"/>
            <w:r w:rsidR="00C40A06" w:rsidRPr="00E70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F1A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40A06" w:rsidRPr="00E70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классу</w:t>
            </w:r>
            <w:proofErr w:type="gramEnd"/>
            <w:r w:rsidR="00C40A06" w:rsidRPr="00E70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40A06" w:rsidRDefault="00C40A06" w:rsidP="0021335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1335E" w:rsidRPr="00C742D1" w:rsidRDefault="0021335E" w:rsidP="002133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42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Выводы по совместной работе:</w:t>
            </w:r>
          </w:p>
          <w:p w:rsidR="0021335E" w:rsidRDefault="0021335E" w:rsidP="0021335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Какое самое большое богатство всех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исследуемых</w:t>
            </w:r>
            <w:r w:rsidR="00583F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стран?</w:t>
            </w:r>
          </w:p>
          <w:p w:rsidR="00AF1A5B" w:rsidRPr="00E708F4" w:rsidRDefault="00AF1A5B" w:rsidP="0021335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Это люди,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человек,народ</w:t>
            </w:r>
            <w:proofErr w:type="spellEnd"/>
            <w:proofErr w:type="gramEnd"/>
          </w:p>
          <w:p w:rsidR="00C40A06" w:rsidRPr="00E708F4" w:rsidRDefault="00C40A06" w:rsidP="00E708F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Учащиеся работают в группе</w:t>
            </w:r>
          </w:p>
          <w:p w:rsidR="0021335E" w:rsidRDefault="0021335E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335E" w:rsidRDefault="0021335E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экспертов оценивает работу отдельных групп через листы Оценивания</w:t>
            </w: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обсуждение</w:t>
            </w: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  <w:p w:rsidR="00583FA8" w:rsidRPr="0021335E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D172F">
              <w:rPr>
                <w:rFonts w:ascii="Times New Roman" w:eastAsia="Times New Roman" w:hAnsi="Times New Roman" w:cs="Times New Roman"/>
                <w:sz w:val="24"/>
                <w:szCs w:val="24"/>
              </w:rPr>
              <w:t>Мой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азахстан»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МАХ</w:t>
            </w:r>
          </w:p>
          <w:p w:rsidR="004D172F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40A06"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4D172F" w:rsidRP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P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P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P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P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P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P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P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</w:t>
            </w:r>
          </w:p>
          <w:p w:rsidR="004D172F" w:rsidRDefault="00AF1A5B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D1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</w:t>
            </w:r>
          </w:p>
          <w:p w:rsidR="004D172F" w:rsidRPr="004D172F" w:rsidRDefault="00AF1A5B" w:rsidP="004D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D1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5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FA8" w:rsidRDefault="00583FA8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72F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3D" w:rsidRDefault="00450B3D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Видесюжеты</w:t>
            </w:r>
            <w:proofErr w:type="spellEnd"/>
          </w:p>
          <w:p w:rsidR="00AF1A5B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426CC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https://www.youtube.com/watch?v=escNeHVZXHw</w:t>
              </w:r>
            </w:hyperlink>
          </w:p>
          <w:p w:rsidR="00AF1A5B" w:rsidRDefault="00A74F39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426CC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https://www.youtube.com/watch?v=7ALVWqjsm4c</w:t>
              </w:r>
            </w:hyperlink>
          </w:p>
          <w:p w:rsidR="00A74F39" w:rsidRDefault="00A74F39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426CC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https://www.youtube.com/watch?v=cWkznR5Fxw0</w:t>
              </w:r>
            </w:hyperlink>
          </w:p>
          <w:p w:rsidR="00A74F39" w:rsidRDefault="00A74F39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Карточки, А3,маркеры, </w:t>
            </w:r>
            <w:proofErr w:type="spellStart"/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стикеры</w:t>
            </w:r>
            <w:proofErr w:type="spellEnd"/>
          </w:p>
        </w:tc>
      </w:tr>
      <w:tr w:rsidR="00A74F39" w:rsidRPr="00E708F4" w:rsidTr="00A74F39">
        <w:trPr>
          <w:trHeight w:val="3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C40A06" w:rsidRPr="00E708F4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40A06"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5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40A06" w:rsidRPr="00E708F4" w:rsidRDefault="00C40A06" w:rsidP="00E70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A06" w:rsidRPr="00E708F4" w:rsidRDefault="00C742D1" w:rsidP="00E70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D3FE5F" wp14:editId="5CD2359D">
                  <wp:extent cx="2018030" cy="241935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991" cy="2432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742D1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Ключевые слова </w:t>
            </w:r>
            <w:r w:rsidR="004D1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трех языках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уроку прикрепить  на стенд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5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</w:t>
            </w:r>
            <w:r w:rsidR="00A74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ключевых слов на трех языках:</w:t>
            </w:r>
          </w:p>
          <w:p w:rsidR="00A74F39" w:rsidRDefault="00A74F39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мир, согласие, семья, процветание, толерантность, дружба,</w:t>
            </w:r>
            <w:r w:rsidR="00450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уважение, дети, родители, будущее.</w:t>
            </w:r>
          </w:p>
          <w:p w:rsidR="00A74F39" w:rsidRPr="00E708F4" w:rsidRDefault="00A74F39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39" w:rsidRPr="00E708F4" w:rsidTr="00A74F39">
        <w:trPr>
          <w:trHeight w:val="3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:rsidR="00AF1A5B" w:rsidRPr="00E708F4" w:rsidRDefault="00AF1A5B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45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40A06" w:rsidRPr="00E708F4" w:rsidRDefault="00C742D1" w:rsidP="00E708F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1FF8BC" wp14:editId="474385DC">
                  <wp:extent cx="2752725" cy="1676400"/>
                  <wp:effectExtent l="0" t="0" r="9525" b="0"/>
                  <wp:docPr id="4" name="Рисунок 4" descr="Рефлексия на уроках физической культуры | Методическая разработка по  физкультуре на тему: | Образовательная социальная се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флексия на уроках физической культуры | Методическая разработка по  физкультуре на тему: | Образовательная социальная се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8F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40A06" w:rsidRPr="00E708F4" w:rsidRDefault="00C40A06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40A06" w:rsidRPr="00E708F4" w:rsidRDefault="004D172F" w:rsidP="00E70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смайлики на постере</w:t>
            </w:r>
          </w:p>
        </w:tc>
      </w:tr>
    </w:tbl>
    <w:p w:rsidR="007A4CC5" w:rsidRPr="00E708F4" w:rsidRDefault="007A4CC5" w:rsidP="00E7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C5" w:rsidRPr="00E708F4" w:rsidSect="006A75A3">
      <w:head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8E" w:rsidRDefault="00D75D8E">
      <w:pPr>
        <w:spacing w:after="0" w:line="240" w:lineRule="auto"/>
      </w:pPr>
      <w:r>
        <w:separator/>
      </w:r>
    </w:p>
  </w:endnote>
  <w:endnote w:type="continuationSeparator" w:id="0">
    <w:p w:rsidR="00D75D8E" w:rsidRDefault="00D7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8E" w:rsidRDefault="00D75D8E">
      <w:pPr>
        <w:spacing w:after="0" w:line="240" w:lineRule="auto"/>
      </w:pPr>
      <w:r>
        <w:separator/>
      </w:r>
    </w:p>
  </w:footnote>
  <w:footnote w:type="continuationSeparator" w:id="0">
    <w:p w:rsidR="00D75D8E" w:rsidRDefault="00D7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76" w:rsidRDefault="00D75D8E">
    <w:pPr>
      <w:pStyle w:val="a4"/>
    </w:pPr>
  </w:p>
  <w:p w:rsidR="009A2676" w:rsidRDefault="00D75D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B9"/>
    <w:rsid w:val="00031A9E"/>
    <w:rsid w:val="0021335E"/>
    <w:rsid w:val="00245B3C"/>
    <w:rsid w:val="003757FB"/>
    <w:rsid w:val="00450B3D"/>
    <w:rsid w:val="004A5162"/>
    <w:rsid w:val="004D172F"/>
    <w:rsid w:val="00583FA8"/>
    <w:rsid w:val="007A4CC5"/>
    <w:rsid w:val="008C60B9"/>
    <w:rsid w:val="00A74F39"/>
    <w:rsid w:val="00A91641"/>
    <w:rsid w:val="00AF1A5B"/>
    <w:rsid w:val="00B46FB7"/>
    <w:rsid w:val="00C40A06"/>
    <w:rsid w:val="00C742D1"/>
    <w:rsid w:val="00D75D8E"/>
    <w:rsid w:val="00E7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D33"/>
  <w15:chartTrackingRefBased/>
  <w15:docId w15:val="{AC2D7CDB-E127-43F9-95E3-5DE4BBE6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C40A0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a5"/>
    <w:uiPriority w:val="99"/>
    <w:unhideWhenUsed/>
    <w:rsid w:val="00C40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40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0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40A0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C40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45B3C"/>
    <w:rPr>
      <w:b/>
      <w:bCs/>
    </w:rPr>
  </w:style>
  <w:style w:type="character" w:styleId="aa">
    <w:name w:val="Hyperlink"/>
    <w:basedOn w:val="a0"/>
    <w:uiPriority w:val="99"/>
    <w:unhideWhenUsed/>
    <w:rsid w:val="00AF1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scNeHVZXHw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ttGGorpS94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WkznR5Fxw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ALVWqjsm4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EA1AA-9B1D-4407-BD94-4BDF7B68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merey</cp:lastModifiedBy>
  <cp:revision>4</cp:revision>
  <dcterms:created xsi:type="dcterms:W3CDTF">2022-02-17T17:48:00Z</dcterms:created>
  <dcterms:modified xsi:type="dcterms:W3CDTF">2022-04-15T00:43:00Z</dcterms:modified>
</cp:coreProperties>
</file>