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7A" w:rsidRDefault="0085737A" w:rsidP="0085737A">
      <w:pPr>
        <w:tabs>
          <w:tab w:val="left" w:pos="6805"/>
        </w:tabs>
        <w:spacing w:after="0" w:line="240" w:lineRule="auto"/>
        <w:ind w:firstLine="567"/>
        <w:jc w:val="center"/>
        <w:rPr>
          <w:rFonts w:ascii="Times New Roman" w:hAnsi="Times New Roman" w:cs="Times New Roman"/>
          <w:sz w:val="28"/>
          <w:szCs w:val="28"/>
          <w:lang w:val="kk-KZ"/>
        </w:rPr>
      </w:pPr>
      <w:r w:rsidRPr="0085737A">
        <w:rPr>
          <w:rFonts w:ascii="Times New Roman" w:hAnsi="Times New Roman" w:cs="Times New Roman"/>
          <w:sz w:val="28"/>
          <w:szCs w:val="28"/>
          <w:lang w:val="kk-KZ"/>
        </w:rPr>
        <w:t>Дүниежүзілік экономика</w:t>
      </w:r>
      <w:r w:rsidR="00034718">
        <w:rPr>
          <w:rFonts w:ascii="Times New Roman" w:hAnsi="Times New Roman" w:cs="Times New Roman"/>
          <w:sz w:val="28"/>
          <w:szCs w:val="28"/>
          <w:lang w:val="kk-KZ"/>
        </w:rPr>
        <w:t xml:space="preserve"> және капитал</w:t>
      </w:r>
    </w:p>
    <w:p w:rsidR="0085737A" w:rsidRPr="0085737A" w:rsidRDefault="0085737A" w:rsidP="0085737A">
      <w:pPr>
        <w:tabs>
          <w:tab w:val="left" w:pos="6805"/>
        </w:tabs>
        <w:spacing w:after="0" w:line="240" w:lineRule="auto"/>
        <w:ind w:firstLine="567"/>
        <w:jc w:val="center"/>
        <w:rPr>
          <w:rFonts w:ascii="Times New Roman" w:hAnsi="Times New Roman" w:cs="Times New Roman"/>
          <w:sz w:val="28"/>
          <w:szCs w:val="28"/>
          <w:lang w:val="kk-KZ"/>
        </w:rPr>
      </w:pP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Жоспар:</w:t>
      </w:r>
    </w:p>
    <w:p w:rsidR="0085737A" w:rsidRPr="0085737A" w:rsidRDefault="0085737A" w:rsidP="0085737A">
      <w:pPr>
        <w:numPr>
          <w:ilvl w:val="0"/>
          <w:numId w:val="1"/>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Еркін сауда және капитал</w:t>
      </w:r>
    </w:p>
    <w:p w:rsidR="0085737A" w:rsidRPr="0085737A" w:rsidRDefault="0085737A" w:rsidP="0085737A">
      <w:pPr>
        <w:numPr>
          <w:ilvl w:val="0"/>
          <w:numId w:val="1"/>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Халықаралық валюта жүйесі</w:t>
      </w:r>
    </w:p>
    <w:p w:rsidR="0085737A" w:rsidRPr="0085737A" w:rsidRDefault="0085737A" w:rsidP="0085737A">
      <w:pPr>
        <w:numPr>
          <w:ilvl w:val="0"/>
          <w:numId w:val="1"/>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Экономикалық интеграция</w:t>
      </w:r>
    </w:p>
    <w:p w:rsidR="0085737A" w:rsidRDefault="0085737A" w:rsidP="0085737A">
      <w:pPr>
        <w:numPr>
          <w:ilvl w:val="0"/>
          <w:numId w:val="1"/>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Қазақстан халықаралық экономикалық қатынастар жүйесінде. </w:t>
      </w:r>
    </w:p>
    <w:p w:rsidR="0085737A" w:rsidRPr="0085737A" w:rsidRDefault="0085737A" w:rsidP="0085737A">
      <w:pPr>
        <w:spacing w:before="100" w:beforeAutospacing="1" w:after="0" w:line="240" w:lineRule="auto"/>
        <w:ind w:left="567"/>
        <w:jc w:val="both"/>
        <w:rPr>
          <w:rFonts w:ascii="Times New Roman" w:eastAsia="Times New Roman" w:hAnsi="Times New Roman" w:cs="Times New Roman"/>
          <w:sz w:val="28"/>
          <w:szCs w:val="28"/>
          <w:lang w:val="kk-KZ" w:eastAsia="ru-RU"/>
        </w:rPr>
      </w:pP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І.Капитал шығару- бұл ұлттық айналымнан капиталды шетке шығару, қазіргі дүниежүзілік шаруашылық пен халықаралық эканомикалық қатынастардың маңызды нысаны. Капиталды шетке шығару тауар экспортының көпжылдық монополиясын бұзды. Капиталды шетке жығару халықаралық экономикалық жүйесінде басым рөлге ие болуда. Экономикалық ынтымақтастық және даму ұйымдарының деректеріне қарасақ, 80-жылдары тікелей инвестициялардың орташа жылдық қарқыны 34%-ға жетіп, дұниежүзілік сауда қарқынынан 5 есе артық болған.</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Капиталды шетке шығару дегеніміз- капиталдың бір бөлігін қлттық айналымнан шығарып, тауар немесе ақшалай нысанда басқа бір елдің өндірістік процесі мен айналымына кіргізу. Ең алғаш капиталды шетке шығарумен өнеркәсібі дамыған елдер шұғылданады. Олар өз капиталдарын дүниежүзілік шаруашылықтардан тысқары мемлекеттерге шығарды. Дүниежүзілік шаруашылықтың дамуы бұл процестің шеңберін ұлғайта түсті, сөйтіп капиталды шетке шығару дамыған елдермен қатар дамушы елдердің де тіршілігіне айналды.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Капиталды шетке шығарудың негізгі себебі және алғы шарты елдегі капиталдың салыстырмалы молдығы және шамадан тыс қолдануы. Сондықтан іскерлік пайда немесе пайыз табу мақсатында ол шетке шығарылады.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ХХ ғасырдың 90-жылдары басында бүкіл дүниежүзілік акпиталдың шамадан тыс қолдануы 180-200 млрд. долларға жеткен. Қазіргі таңда өзінің өсу қарқыны бойынша капитал экспорты тауар экспортын да, өнеркәсібі дамыған елдің ішкі жиынтық өнімі өсуінің қарқынын да артта қалдырды. Капиталды шетке шығару көлемінің жедел өсуі оның халықаралық ауысуын күшейтті.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Капиталдың халықаралық ауысуы дегеніміз- капиталдың меншік иелерінің табыс көзі ретінде елдер арасындағы қарама-қарсы қозғалысы. Мұның өзі әрбір ел бір мезгілде капиталды экспорттаушы да, импорттаушы да болатын жағдай.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ІІ. ХХ ғасырдың орта шеңінен бастап халықаралық экономикалық қаржы-қаражат және валюталық қатынастар өз дамуында жаңа сатыға көтерілді. Ашық экономика құруға ұмтылыстың басты тенденциясы сауда айырбасын жеделдетуді, халықаралық қаржыландыруды дамытуды, жаңа </w:t>
      </w:r>
      <w:r w:rsidRPr="0085737A">
        <w:rPr>
          <w:rFonts w:ascii="Times New Roman" w:eastAsia="Times New Roman" w:hAnsi="Times New Roman" w:cs="Times New Roman"/>
          <w:sz w:val="28"/>
          <w:szCs w:val="28"/>
          <w:lang w:val="kk-KZ" w:eastAsia="ru-RU"/>
        </w:rPr>
        <w:lastRenderedPageBreak/>
        <w:t xml:space="preserve">валюта нарықтарын құруды, әртүрлі елдер арасындағы валюталық-қаржылық қатынастарды кеңейтуді көздейді.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Валюталық қатынастар дегеніміз- дәстүрлі ақша қызметінің дүниежүзілік ақша қызметіне ауысуымен байланысты жүзеге асатын экономикалық қатынастардың жиынтығы. Валюталық қатынастар ұлттық және халықаралық деңгейде жүзеге асады. Ұлттық деңгейде олар ұлттық валюта жүйесін қамтиды.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Ұлттық валюта жүйесі дегеніміз-мемлекеттік заңдармен бекітілген, елдің валюталық қатынастарын ұйымдастыру нысаны.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Ұлттық валюта жүйесінің негізгі белгілеріне мыналар жатады: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-Ұлттық валюта бірлігі;</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-Ресми алтын-валюта қорының құралымы;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-Ұлттық валютаның паритеті мен валюта бағамын қалыптастыратын механизм;</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-Валютаның айырбастау мүмкіндіктері;</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-Валюталық шектеулердің деңгейі;</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-Мемлекеттің сыртқы экономикалық есептеулерді жүзеге асыру тәртібі т.б.</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Ұлттық валюта жүйесін байланыстыратын буынға валютаның бағамы мен паритеті жатады. Валютаның бағамы дегеніміз- жекелеген елдердің валюталарының ара қатынасы немесе басқа елдің валютасы арқылы көрсетілетін жеке бір ел валютасының «бағасы».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Паритет – валюталардың алтын мөлшеріне сәикес арақатысы.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Халықаралық валюта жүйесі- дүниежүзілік шаруашылық аясындағы валюталық қатынсатарды ұйымдастырудың нысаны.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Халықаралық валюта жүйесінің негізгі элементтеріне мыналар жатады: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-ұлттық және ұжымдық валюта бірліктерінің қоры;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-халықаралық өтімді активтердің құрамы мен құрылымы;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-валюталық паритеттер мен бағдамдардың механизімі;</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-влюталардың дара айырбастау жағдайлары;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-халықаралық есептеулердің нысандары;</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ab/>
        <w:t xml:space="preserve">-хвлықаралық валюта нарықтары мен дүниежүзілік алтын нарығындағы орныққан тәртіп.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Халықаралық валюта жүйесінің негізгі міндеттеріне тұрақты экономикалық өсуді, инфляцияны ауыздықтауды,  сыртқы экономикалық айырбас пен төлем айналымын тепе-теңдікте сақтауды қамтамасыз ету шеңберіндегі халықаралық есептеулер мен валюта нарықтарын реттеу жатады. Халықаралық валюта жүйесі- халықаралық экономикалық қатынастарды кеңейтуге немесе керісінше шектеуге әсер ететін ең маңызды механизмдердің бірі.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Халықаралық валюта қатынастары жүйесіндегі Қазақстанның орны Қазақстанның дүниежүзілік шаруашылыққа интеграциялануға ұмтылысы оның халықаралық валюта-қаржы және несие қатынастарына белсенді түрде қатысуын талап етеді. Бұл қатынастардың толыққанды мүшесі болу үшін бірталай проблемаларды шешуге тура келеді: негізгі валюталық саясаттың </w:t>
      </w:r>
      <w:r w:rsidRPr="0085737A">
        <w:rPr>
          <w:rFonts w:ascii="Times New Roman" w:eastAsia="Times New Roman" w:hAnsi="Times New Roman" w:cs="Times New Roman"/>
          <w:sz w:val="28"/>
          <w:szCs w:val="28"/>
          <w:lang w:val="kk-KZ" w:eastAsia="ru-RU"/>
        </w:rPr>
        <w:lastRenderedPageBreak/>
        <w:t xml:space="preserve">бірі-теңге құнының тұрақтылығын орнықтыру және оны еркін ауысатын валюталарға айырбастауды мейнше ырытандыру. Мұның өзі бір жағынын, теңдестірілген, екінші жағынан, шетелдік тауарлар мен валюталар үшін ашық ұлттық нарықтың болуын талап етеді. Теңгенің еткін ауысатын валюталармен салыстырғандағы бағамының орнықтылығы Қазақстан экономикасы үшін дүниежүзілік нарыққа шығудың тиімді жолы.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Қазақстан қазірдің өзінде теңгенің ел ішінде еркін ауысуына іс жүзінде қол жеткізіліп отыр.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Ішкі еркін ауысу дегеніміз- ол теңгенің ішкі валюта нарығындағы шетелдік валютаға өзгермелі бағам бойынша еркін айырбасталу мүмкіндігі. Ал теңгенің толық ауысуы мұмкіндігіне жету үшін елдің саяси-экономикалық және қаржы-қаражат тұрақтылығы алтын, валюта резервтерінің қорлануы, ТМД елдерімен валюталық ынтымақтастық механизімінің қалыптасуы қажет.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Щазақстанның валюта саяматының маңызды бағыттарының бірі – ТМД елдерімен экономикалық және валюта ожағын қалыптастыру. Бұл арада Еуропалық Одақ шеңберінде қалыптасқан бай тәжірибені пайдалану қажет.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Шаруашылық өмірді интернационалдандыру қазіргі дүниежүзілік щаруашылық дамуының жетекші мақсаьы болып отыр. Бұл тенденцияны қайсы бір державаның немесе дамыған елдер тобының ықпалындағы кең-байтақ аймақтардың құрылуынан көреміз. Экономикасы қуатты мемлекеттер интеграциялық орталықты құрап, олардың төңірегіне басқа мемлекеттер топтасып интеграциядағы елдер жүниежүзілік шаруашылық байланыстағы өзінше бір жүйе болып отыр.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ІІІ. Экономикалық интеграция бұл процеске қатысушы елдердің өндірісі мен капиталын интернационалдандырушы жеделденуге жағдай жасайды.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Шартты түрде экономикалық интеграцияға жетелейтін процесті мынадай тізбек арқылы көрсетуге болады: өндіруші күштердің дамуы- халықаралық еңбек бөлінісі, өндіріс пен капиталды интернационалдандыру- экономикалық интеграция.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Экономикалық интеграцияға елеулі түрде екі фактор әсер етеді: оларға ғылыми-техникалық ревалюцияға және трансұлттық корпорациялардың қызметі жатады. </w:t>
      </w:r>
    </w:p>
    <w:p w:rsidR="0085737A" w:rsidRPr="0085737A" w:rsidRDefault="0085737A" w:rsidP="0085737A">
      <w:pPr>
        <w:spacing w:before="100" w:beforeAutospacing="1" w:after="0" w:line="240" w:lineRule="auto"/>
        <w:ind w:firstLine="567"/>
        <w:contextualSpacing/>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          Дүниежүзілік шаруашылықтағы интеграциялық процестер дамуының жинақталған тәжірбиесі экономикалық интеграцияның қалыптасу мерзімінің төрт кезеңнен өтетінін дәлелдейді:</w:t>
      </w:r>
    </w:p>
    <w:p w:rsidR="0085737A" w:rsidRPr="0085737A" w:rsidRDefault="0085737A" w:rsidP="0085737A">
      <w:pPr>
        <w:numPr>
          <w:ilvl w:val="0"/>
          <w:numId w:val="2"/>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Тарифтерді т.б. шектеулерді жоя отырып, еркін сауда аймақтарын құру. </w:t>
      </w:r>
    </w:p>
    <w:p w:rsidR="0085737A" w:rsidRPr="0085737A" w:rsidRDefault="0085737A" w:rsidP="0085737A">
      <w:pPr>
        <w:numPr>
          <w:ilvl w:val="0"/>
          <w:numId w:val="2"/>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Сауда және еңбек пен капитал қозғалысындағы бірыңғай тарифтерді орнықтырып, екдендік одақ құру. </w:t>
      </w:r>
    </w:p>
    <w:p w:rsidR="0085737A" w:rsidRPr="0085737A" w:rsidRDefault="0085737A" w:rsidP="0085737A">
      <w:pPr>
        <w:numPr>
          <w:ilvl w:val="0"/>
          <w:numId w:val="2"/>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 xml:space="preserve">Қатысушы елдердің экономикалық саясатын үйлестіру арқылы ерікті экономикалық одақ құру. </w:t>
      </w:r>
    </w:p>
    <w:p w:rsidR="0085737A" w:rsidRPr="0085737A" w:rsidRDefault="0085737A" w:rsidP="0085737A">
      <w:pPr>
        <w:numPr>
          <w:ilvl w:val="0"/>
          <w:numId w:val="2"/>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lastRenderedPageBreak/>
        <w:t xml:space="preserve">Бірыңғай экономикалық саясат жүргізіп, ортақ валюта жасау және ұлттық экономикаладың үстінен қарап, реттейтін ұйым құру арқылы толық интеграцияға қол жеткізу.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Аймақтық интеграция екі деңгейде жүреді. Олар өздерінің шаруашылық қызметтерінің барысында интеграциялық процестерге қатысатын жекелеген компаниялар деңгейі және бір топ елдердің еңбек пен капиталды үйлестіруге мақсатты түрде бағытталған қызметі барысында пайда болатын интеграцияның мемлекеттік деңгейі.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Қазақстан және аймақты интеграциялық топтар</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Қазіргі заман жағдайында мемлекеттің табысты дамуының негізі макроэкономикалық тұрақтылық – инфляцияға ұшырамаған ақша-несие саясаты, бюджет тапшылығына қатаң бақылау жасау мен қалыпты баға белгілеу, сондай-ақ сыртқы саудадағы ашықтық-экспортты ынталандыру, импортты барынша шектеу, біртұтас импорт тарифы, ұлттық валютаның икемді құны мен сыртқы инвестиция үшін қолайлы ахуал жасау болып табылады.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Қазақстанның аймақтық интеграциялық топтармен қарым-қатынасын сөз етуде ең бірінші кезекте ТМД елдерімен күш-жігерді біріктіру мақсаттары тұрады. Өйткені ТМД елдерінің экономикалары бір-бірімен тығыз байланысқан. Сондықтан күш-қуатты бірлестірудің шын жақтастары бола отырып, қалыптасқан жағдайдан шығудың өзімізге тән жолын іздестіруге мәжбүр болып, ТМД елдерімен «интеграция» саясатынан «үйлестіру» саясатына көшуді жүзеге асыру қажет. Бұл саяси бағыт абыр-сабырсыз және қауіпті шыдамсыздықсыз, ішкі әлеуеттік мүмкіндіктерге сүйене отырып жүзеге асырылуы тиіс. Ал, бұл мүмкіндіктер Қазақстанда жеткілікті. </w:t>
      </w:r>
    </w:p>
    <w:p w:rsid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i/>
          <w:sz w:val="28"/>
          <w:szCs w:val="28"/>
          <w:lang w:val="kk-KZ"/>
        </w:rPr>
        <w:t>Біріншіден</w:t>
      </w:r>
      <w:r w:rsidRPr="0085737A">
        <w:rPr>
          <w:rFonts w:ascii="Times New Roman" w:hAnsi="Times New Roman" w:cs="Times New Roman"/>
          <w:sz w:val="28"/>
          <w:szCs w:val="28"/>
          <w:lang w:val="kk-KZ"/>
        </w:rPr>
        <w:t>, бұл іс жүзінде кез келген өндіріс түріне сенімді шикізат болатын пайдалы қазба байлықтары көптігі.</w:t>
      </w:r>
    </w:p>
    <w:p w:rsid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i/>
          <w:sz w:val="28"/>
          <w:szCs w:val="28"/>
          <w:lang w:val="kk-KZ"/>
        </w:rPr>
        <w:t>Екіншіден</w:t>
      </w:r>
      <w:r w:rsidRPr="0085737A">
        <w:rPr>
          <w:rFonts w:ascii="Times New Roman" w:hAnsi="Times New Roman" w:cs="Times New Roman"/>
          <w:sz w:val="28"/>
          <w:szCs w:val="28"/>
          <w:lang w:val="kk-KZ"/>
        </w:rPr>
        <w:t>, жерге қатысты реформаларды жүзеге асырғанна кейін Қазақстанда, тіпті дүниежүзілік аренада азық-түлікті экспортқа шығаруда көзге түсуге мүмкіндік беретін ауылшаруашылық жері мен егістіктің кең көлемі.</w:t>
      </w:r>
    </w:p>
    <w:p w:rsid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i/>
          <w:sz w:val="28"/>
          <w:szCs w:val="28"/>
          <w:lang w:val="kk-KZ"/>
        </w:rPr>
        <w:t>Үшіншіден</w:t>
      </w:r>
      <w:r w:rsidRPr="0085737A">
        <w:rPr>
          <w:rFonts w:ascii="Times New Roman" w:hAnsi="Times New Roman" w:cs="Times New Roman"/>
          <w:sz w:val="28"/>
          <w:szCs w:val="28"/>
          <w:lang w:val="kk-KZ"/>
        </w:rPr>
        <w:t>, жеткілікті мөлшерде дамыған өндірістік әлеуеттің және барлық салаларда сауатты жұмысшылар контингентінің болуы.</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i/>
          <w:sz w:val="28"/>
          <w:szCs w:val="28"/>
          <w:lang w:val="kk-KZ"/>
        </w:rPr>
        <w:t>Төртіншіден</w:t>
      </w:r>
      <w:r w:rsidRPr="0085737A">
        <w:rPr>
          <w:rFonts w:ascii="Times New Roman" w:hAnsi="Times New Roman" w:cs="Times New Roman"/>
          <w:sz w:val="28"/>
          <w:szCs w:val="28"/>
          <w:lang w:val="kk-KZ"/>
        </w:rPr>
        <w:t xml:space="preserve">, бай, бұрынғы жүйе кәдімгідей талап етпеген ғылыми идеялардың мол қоры, жаңалықтар мен өнертабыстар.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Республика байналыстарының қазіргі жай-күйі мен стратегиялық мүддесін ескере отырып, сыртқы экономикалық саясат нақты маңызы бірдей мына бағыттар бойынша дамитын болады:</w:t>
      </w:r>
    </w:p>
    <w:p w:rsidR="0085737A" w:rsidRPr="0085737A" w:rsidRDefault="0085737A" w:rsidP="0085737A">
      <w:pPr>
        <w:pStyle w:val="a3"/>
        <w:numPr>
          <w:ilvl w:val="0"/>
          <w:numId w:val="3"/>
        </w:numPr>
        <w:spacing w:after="0" w:line="240" w:lineRule="auto"/>
        <w:ind w:left="0"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ТМД. Ресеймен, Украинамен, Беларусиямен, Орта Азия мемлекеттерімен және ТМД-ның басқа мемлекеттерімен экономикаоық одақты сақтап, нығайту. Бұл орайда мыналар ескеріледі:</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А. Кәсіпорындар арасындағы тығыз байланыстар;</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Б. Дүниежүзілік нарықтағы бағаны түсірмеу үшін шикізат экспорты саласындағы іс-әрекетті үйлестіру қажеттілігі;</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lastRenderedPageBreak/>
        <w:t>С. Еуропа мен таяу шығысқа біздің жүктердің транзитін қамтамасыз ету;</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Д. Ғылыми-техникалықұ орталықтарды бірлесіп пайдалану және конверсияны жүргізу.</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2. Азия-Тынық мұхит аймағы. Пекин-Сеул-Токио арқылы оңтүстік шығыс Азияның басқа елдеріне шығу. Бұл бағыттың алдындағы қатарлы технологиялар, ірі көлемде инвистициялар мүмкіндігі бар несие көзі, болашақта Қазақстанда бірқатар жобаларды іске асыру үшін жұмысшы күшін қатыстыру нарығы ретінде үлкен нарығы бар.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3. Азия. Ықтимал өткізу нарығы және нарықтық экономиканы дамыту үлгілерінің бірі ретінде Туркияға назар аудару. Экономикаға инвистиция тарту үшін Шығыс және алдыңғы Азия елдерімен ынтымақтастық.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4. Еуропа. ГФР-ға басым назар аударылады, ол ТМД-ға барлығынан да көп қаржы салуға әзір. Айтарлықтай неміс диаспорасы болуының арқасында Қазақстанмен ірі көлемде ынтымақтастық жасалуы мүмкін. Оның үстіне ГФР-дің экономикалық үлгісі біз үшін неғұрлым тартымды. Инфроқұрылымды дамыту және кадрларды оқыту мақсатында техникалық жәрдеммен несие алу үшін Еуропа экономикалық қоғамдастығымен ынтымақтастық бірқатар салада Шығыс Еуропа елдерімен өзара іс-қимыл сақталады.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5. Америка. Дүниежүзінің жетекші экономикалық державасы ретінде АҚШ-қа басты назар аудару. Мексикамен және Латын Америкасының басқа елдермен байланыстардың болашағы өте зор.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6. Халықаралық ұйымдардағы: Халықаралық валюта қоры, Халықаралық Даму және қайта құру банкы, басқа экономикалық ұйымдар, Біріккен Ұлттар Ұйымы, Бүкіл дүниежүзілік сауда ұйымы, Халықаралық азаматтық авиация ұйымы, шикізаттың жекелеген түрлерін экспортқа шығарушы елдер одағындағы қызмет өте маңызды жеке сала болып табылады.</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ІV. Қысқа мерзім ішінде Қазақстанды егеменді тәуелсіз мемлекет ретінде дүниежүзінің 120 дан астам елі мойындады. Минералды ресурстарға бай Қазақстан шетел капиталын өзіне тартып 150-дей біріккен кәсіпорын құрылды. Соңғы 3 жылда  (1995-1996-1997) инвистицияның келуі 2 есе өсіп, 282 млн. жуық құрады.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Өнеркәсібі дамыған елдермен (АҚШ, Германия, Ұлыбритания, Франция, Жапония, Оңтүстік Корея, т.б.) халықаралық экономикалық қатынастарды дамыту жүзеге асуда. Осындай игі істер АСЕАН елдерімен, әсіресе Индонезия, Молайзия, Сингапурмен жасалуда. Ынтымақтастық Таяу және Орта Шығыс елдерімен дамуда. Оларға Туркия, Иран, Сауд Арабиясын жатқызамыз. Қазақстан Ресей, Өзбек, Қырғыз елдерімен экономикалық қатынаста басым бағыттар ұстауда. Еуропа экономикалық одақ елдерімен Қазақстанның экономикалық қатынаста болуы үлкен стротегиялық мүдделілікті байқатады.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Дәстүрлі экономикалық қатынастарды Қазақстан барлық ТМД елдерімен және Шығыс Еуропамен жалғастыруда.</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lastRenderedPageBreak/>
        <w:t xml:space="preserve">           Қытаймен өзара ұзақ мерзімді қатынас жаңа деңгейге көтерілді. Қазақстан қазіргі кезде дүние жүзіндегі 60-тан астам елдермен сауда қатынастарын жүргізуде.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 xml:space="preserve">           Қазақстан экономиканы реформалауда шетел капиталын бәсекелестік негізде тартуды алға қоюда. Ол экономикалық күрделі мәселесін шешіп қана қоймайды, жаңа технологияны әкелуді экспорттық өнімнің бәсекелік қабілетін арттыруды көздеп, ішкі нарықты өзімізде шығарылған тауармен толтыруды мақсат етеді. </w:t>
      </w:r>
    </w:p>
    <w:p w:rsidR="0085737A" w:rsidRPr="0085737A" w:rsidRDefault="0085737A" w:rsidP="0085737A">
      <w:pPr>
        <w:spacing w:after="0" w:line="240" w:lineRule="auto"/>
        <w:ind w:firstLine="567"/>
        <w:jc w:val="both"/>
        <w:rPr>
          <w:rFonts w:ascii="Times New Roman" w:hAnsi="Times New Roman" w:cs="Times New Roman"/>
          <w:sz w:val="28"/>
          <w:szCs w:val="28"/>
          <w:lang w:val="kk-KZ"/>
        </w:rPr>
      </w:pPr>
      <w:r w:rsidRPr="0085737A">
        <w:rPr>
          <w:rFonts w:ascii="Times New Roman" w:hAnsi="Times New Roman" w:cs="Times New Roman"/>
          <w:sz w:val="28"/>
          <w:szCs w:val="28"/>
          <w:lang w:val="kk-KZ"/>
        </w:rPr>
        <w:t>Сұрақтар:</w:t>
      </w:r>
    </w:p>
    <w:p w:rsidR="0085737A" w:rsidRPr="0085737A" w:rsidRDefault="0085737A" w:rsidP="0085737A">
      <w:pPr>
        <w:numPr>
          <w:ilvl w:val="0"/>
          <w:numId w:val="4"/>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Еркін сауда дегеніміз не</w:t>
      </w:r>
      <w:r w:rsidRPr="0085737A">
        <w:rPr>
          <w:rFonts w:ascii="Times New Roman" w:eastAsia="Times New Roman" w:hAnsi="Times New Roman" w:cs="Times New Roman"/>
          <w:sz w:val="28"/>
          <w:szCs w:val="28"/>
          <w:lang w:eastAsia="ru-RU"/>
        </w:rPr>
        <w:t>?</w:t>
      </w:r>
    </w:p>
    <w:p w:rsidR="0085737A" w:rsidRPr="0085737A" w:rsidRDefault="0085737A" w:rsidP="0085737A">
      <w:pPr>
        <w:numPr>
          <w:ilvl w:val="0"/>
          <w:numId w:val="4"/>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Капитал дегеніміз не?</w:t>
      </w:r>
    </w:p>
    <w:p w:rsidR="0085737A" w:rsidRPr="0085737A" w:rsidRDefault="0085737A" w:rsidP="0085737A">
      <w:pPr>
        <w:numPr>
          <w:ilvl w:val="0"/>
          <w:numId w:val="4"/>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Экономикалық интеграция дегеніміз не?</w:t>
      </w:r>
    </w:p>
    <w:p w:rsidR="0085737A" w:rsidRPr="0085737A" w:rsidRDefault="0085737A" w:rsidP="0085737A">
      <w:pPr>
        <w:numPr>
          <w:ilvl w:val="0"/>
          <w:numId w:val="4"/>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Халықаралық валюта дегеніміз не?</w:t>
      </w:r>
    </w:p>
    <w:p w:rsidR="0085737A" w:rsidRPr="0085737A" w:rsidRDefault="0085737A" w:rsidP="0085737A">
      <w:pPr>
        <w:numPr>
          <w:ilvl w:val="0"/>
          <w:numId w:val="4"/>
        </w:numPr>
        <w:spacing w:before="100" w:beforeAutospacing="1" w:after="0" w:line="240" w:lineRule="auto"/>
        <w:ind w:left="0" w:firstLine="567"/>
        <w:jc w:val="both"/>
        <w:rPr>
          <w:rFonts w:ascii="Times New Roman" w:eastAsia="Times New Roman" w:hAnsi="Times New Roman" w:cs="Times New Roman"/>
          <w:sz w:val="28"/>
          <w:szCs w:val="28"/>
          <w:lang w:val="kk-KZ" w:eastAsia="ru-RU"/>
        </w:rPr>
      </w:pPr>
      <w:r w:rsidRPr="0085737A">
        <w:rPr>
          <w:rFonts w:ascii="Times New Roman" w:eastAsia="Times New Roman" w:hAnsi="Times New Roman" w:cs="Times New Roman"/>
          <w:sz w:val="28"/>
          <w:szCs w:val="28"/>
          <w:lang w:val="kk-KZ" w:eastAsia="ru-RU"/>
        </w:rPr>
        <w:t>Капиталды шетке шығару дегеніміз не?</w:t>
      </w:r>
    </w:p>
    <w:p w:rsidR="00DC762A" w:rsidRPr="0085737A" w:rsidRDefault="00DC762A" w:rsidP="0085737A">
      <w:pPr>
        <w:spacing w:after="0" w:line="240" w:lineRule="auto"/>
        <w:ind w:firstLine="567"/>
        <w:rPr>
          <w:lang w:val="kk-KZ"/>
        </w:rPr>
      </w:pPr>
    </w:p>
    <w:sectPr w:rsidR="00DC762A" w:rsidRPr="0085737A" w:rsidSect="0085737A">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324D0"/>
    <w:multiLevelType w:val="hybridMultilevel"/>
    <w:tmpl w:val="81867E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0125044"/>
    <w:multiLevelType w:val="hybridMultilevel"/>
    <w:tmpl w:val="867E2B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A1917DF"/>
    <w:multiLevelType w:val="hybridMultilevel"/>
    <w:tmpl w:val="D52EE402"/>
    <w:lvl w:ilvl="0" w:tplc="A998A77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501151"/>
    <w:multiLevelType w:val="hybridMultilevel"/>
    <w:tmpl w:val="726E66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5737A"/>
    <w:rsid w:val="00034718"/>
    <w:rsid w:val="0085737A"/>
    <w:rsid w:val="00DC762A"/>
    <w:rsid w:val="00E87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7A"/>
    <w:pPr>
      <w:ind w:left="720"/>
      <w:contextualSpacing/>
    </w:pPr>
  </w:style>
</w:styles>
</file>

<file path=word/webSettings.xml><?xml version="1.0" encoding="utf-8"?>
<w:webSettings xmlns:r="http://schemas.openxmlformats.org/officeDocument/2006/relationships" xmlns:w="http://schemas.openxmlformats.org/wordprocessingml/2006/main">
  <w:divs>
    <w:div w:id="13610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1931</Words>
  <Characters>11009</Characters>
  <Application>Microsoft Office Word</Application>
  <DocSecurity>0</DocSecurity>
  <Lines>91</Lines>
  <Paragraphs>25</Paragraphs>
  <ScaleCrop>false</ScaleCrop>
  <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2022-06-09T12:03:00Z</dcterms:created>
  <dcterms:modified xsi:type="dcterms:W3CDTF">2022-06-09T12:21:00Z</dcterms:modified>
</cp:coreProperties>
</file>