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5078" w:rsidRDefault="00B95FAE" w:rsidP="00C150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B95F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Анализ рисков, связанных с цифровой трансформацией предприятия</w:t>
      </w:r>
      <w:r w:rsidR="00C15078" w:rsidRPr="00C150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C15078" w:rsidRPr="00C15078" w:rsidRDefault="00C15078" w:rsidP="00C1507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Ли Александр Владимирович </w:t>
      </w:r>
    </w:p>
    <w:p w:rsidR="00C15078" w:rsidRPr="00C15078" w:rsidRDefault="00C15078" w:rsidP="00C150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0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                                                                      </w:t>
      </w:r>
      <w:r w:rsidR="00A970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      Ахметова </w:t>
      </w:r>
      <w:proofErr w:type="spellStart"/>
      <w:r w:rsidR="00A970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Асия</w:t>
      </w:r>
      <w:proofErr w:type="spellEnd"/>
      <w:r w:rsidR="00A970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A970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Рахимжановна</w:t>
      </w:r>
      <w:proofErr w:type="spellEnd"/>
    </w:p>
    <w:p w:rsidR="00C15078" w:rsidRPr="00C15078" w:rsidRDefault="00C15078" w:rsidP="00C1507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0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                                                                                                 </w:t>
      </w:r>
      <w:r w:rsidRPr="00C150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Магистранты</w:t>
      </w:r>
    </w:p>
    <w:p w:rsidR="00C15078" w:rsidRPr="00C15078" w:rsidRDefault="00C15078" w:rsidP="00C1507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0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                                                           </w:t>
      </w:r>
      <w:r w:rsidRPr="00C150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Федеральное государственное автономное</w:t>
      </w:r>
    </w:p>
    <w:p w:rsidR="00C15078" w:rsidRPr="00C15078" w:rsidRDefault="00C15078" w:rsidP="00C1507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0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Образовательное </w:t>
      </w:r>
      <w:proofErr w:type="gramStart"/>
      <w:r w:rsidRPr="00C150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учреждение  высшего</w:t>
      </w:r>
      <w:proofErr w:type="gramEnd"/>
      <w:r w:rsidRPr="00C150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образования</w:t>
      </w:r>
    </w:p>
    <w:p w:rsidR="00C15078" w:rsidRPr="00C15078" w:rsidRDefault="00C15078" w:rsidP="00C1507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0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«Национальный исследовательский </w:t>
      </w:r>
      <w:proofErr w:type="gramStart"/>
      <w:r w:rsidRPr="00C150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ядерный  университет</w:t>
      </w:r>
      <w:proofErr w:type="gramEnd"/>
    </w:p>
    <w:p w:rsidR="00C15078" w:rsidRPr="00C15078" w:rsidRDefault="00C15078" w:rsidP="00C1507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0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«МИФИ»,</w:t>
      </w:r>
    </w:p>
    <w:p w:rsidR="00C15078" w:rsidRPr="00C15078" w:rsidRDefault="00C15078" w:rsidP="00C150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5078" w:rsidRPr="00C15078" w:rsidRDefault="00C15078" w:rsidP="00C1507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150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Научный  руководитель</w:t>
      </w:r>
      <w:proofErr w:type="gramEnd"/>
      <w:r w:rsidRPr="00C150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соавтор:</w:t>
      </w:r>
      <w:r w:rsidRPr="00C150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Силенко Аркадий Николаевич,</w:t>
      </w:r>
    </w:p>
    <w:p w:rsidR="00C15078" w:rsidRPr="00C15078" w:rsidRDefault="00C15078" w:rsidP="00C1507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0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доцент</w:t>
      </w:r>
    </w:p>
    <w:p w:rsidR="00C15078" w:rsidRPr="00C15078" w:rsidRDefault="00C15078" w:rsidP="00C1507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0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                                                           </w:t>
      </w:r>
      <w:r w:rsidRPr="00C150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Федеральное государственное автономное</w:t>
      </w:r>
    </w:p>
    <w:p w:rsidR="00C15078" w:rsidRPr="00C15078" w:rsidRDefault="00C15078" w:rsidP="00C1507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0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Образовательное </w:t>
      </w:r>
      <w:proofErr w:type="gramStart"/>
      <w:r w:rsidRPr="00C150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учреждение  высшего</w:t>
      </w:r>
      <w:proofErr w:type="gramEnd"/>
      <w:r w:rsidRPr="00C150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образования</w:t>
      </w:r>
    </w:p>
    <w:p w:rsidR="00C15078" w:rsidRPr="00C15078" w:rsidRDefault="00C15078" w:rsidP="00C1507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0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«Национальный исследовательский </w:t>
      </w:r>
      <w:proofErr w:type="gramStart"/>
      <w:r w:rsidRPr="00C150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ядерный  университет</w:t>
      </w:r>
      <w:proofErr w:type="gramEnd"/>
    </w:p>
    <w:p w:rsidR="00C15078" w:rsidRPr="00C15078" w:rsidRDefault="00C15078" w:rsidP="00C1507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0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«МИФИ»,</w:t>
      </w:r>
    </w:p>
    <w:p w:rsidR="00C15078" w:rsidRPr="00C15078" w:rsidRDefault="00C15078" w:rsidP="00C150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5078" w:rsidRPr="00C15078" w:rsidRDefault="00C15078" w:rsidP="00C150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0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Аннотация: </w:t>
      </w:r>
      <w:r w:rsidRPr="00C150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статье исследуются основные теоретические аспекты и принципы, лежащие в основе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r w:rsidRPr="00C150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ценк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r w:rsidRPr="00C150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рисков. Авторы статьи описывают </w:t>
      </w:r>
      <w:r w:rsidR="00A9704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методику оценки рисков</w:t>
      </w:r>
      <w:r w:rsidRPr="00C150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="00A97040" w:rsidRPr="00C150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связанных с внедрением проекта по цифровой трансформации организации</w:t>
      </w:r>
      <w:r w:rsidRPr="00C150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Они подробно раскрывают </w:t>
      </w:r>
      <w:r w:rsidR="00A9704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семь самых распространенных рисков</w:t>
      </w:r>
      <w:r w:rsidRPr="00C150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A9704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150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статье также </w:t>
      </w:r>
      <w:r w:rsidR="00A9704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описывается к</w:t>
      </w:r>
      <w:r w:rsidR="00A97040" w:rsidRPr="00A9704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ак использовать управление рисками для подготовки коллектива</w:t>
      </w:r>
      <w:r w:rsidR="00A9704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описываются способы и </w:t>
      </w:r>
      <w:r w:rsidRPr="00C150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преимущества </w:t>
      </w:r>
      <w:proofErr w:type="spellStart"/>
      <w:r w:rsidR="00A9704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преведенных</w:t>
      </w:r>
      <w:proofErr w:type="spellEnd"/>
      <w:r w:rsidR="00A9704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150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технологи</w:t>
      </w:r>
      <w:r w:rsidR="00A9704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й.</w:t>
      </w:r>
      <w:r w:rsidRPr="00C150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C15078" w:rsidRPr="00C15078" w:rsidRDefault="00C15078" w:rsidP="00C150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0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Ключевые слова:</w:t>
      </w:r>
      <w:r w:rsidRPr="00C1507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A9704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Риски</w:t>
      </w:r>
      <w:r w:rsidRPr="00C150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="00A9704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управления рисками</w:t>
      </w:r>
      <w:r w:rsidRPr="00C150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="00A9704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выявление рисков</w:t>
      </w:r>
      <w:r w:rsidRPr="00C150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="00A9704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категоризация рисков, подготовка коллектива к рискам</w:t>
      </w:r>
      <w:r w:rsidRPr="00C150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C15078" w:rsidRDefault="00C15078" w:rsidP="000E6745">
      <w:pPr>
        <w:pStyle w:val="a3"/>
        <w:snapToGrid w:val="0"/>
        <w:ind w:firstLine="0"/>
        <w:jc w:val="left"/>
        <w:rPr>
          <w:b/>
          <w:sz w:val="28"/>
          <w:szCs w:val="28"/>
          <w:u w:val="single"/>
        </w:rPr>
      </w:pPr>
    </w:p>
    <w:p w:rsidR="000E6745" w:rsidRPr="00CB1752" w:rsidRDefault="000E6745" w:rsidP="000E6745">
      <w:pPr>
        <w:pStyle w:val="a3"/>
        <w:snapToGrid w:val="0"/>
        <w:ind w:firstLine="0"/>
        <w:jc w:val="left"/>
        <w:rPr>
          <w:b/>
          <w:sz w:val="28"/>
          <w:szCs w:val="28"/>
          <w:u w:val="single"/>
        </w:rPr>
      </w:pPr>
      <w:r w:rsidRPr="00CB1752">
        <w:rPr>
          <w:b/>
          <w:sz w:val="28"/>
          <w:szCs w:val="28"/>
          <w:u w:val="single"/>
        </w:rPr>
        <w:t>Введение</w:t>
      </w:r>
    </w:p>
    <w:p w:rsidR="000E6745" w:rsidRPr="00CB1752" w:rsidRDefault="000E6745" w:rsidP="00D36E57">
      <w:pPr>
        <w:pStyle w:val="a3"/>
        <w:snapToGrid w:val="0"/>
        <w:ind w:firstLine="0"/>
        <w:rPr>
          <w:bCs/>
          <w:sz w:val="28"/>
          <w:szCs w:val="28"/>
        </w:rPr>
      </w:pPr>
      <w:r>
        <w:tab/>
      </w:r>
      <w:r w:rsidRPr="00CB1752">
        <w:rPr>
          <w:bCs/>
          <w:sz w:val="28"/>
          <w:szCs w:val="28"/>
        </w:rPr>
        <w:t xml:space="preserve">В современном мире, для того чтобы компания и выпускаемый ей продукт были постоянно в тренде требуются внедрение актуальных проектов по цифровой трансформации. Любая цифровая трансформация несет за собой неожиданные риски. Новые технологии могут потребовать дополнительных инвестиций или привести к проблемам совместимости с существующими системами. IT-проект является крупным и комплексным, включая разработку программного обеспечения, создание части информационной системы. Это создает потенциально большие затраты и риски. В IT-проектах часто возникают изменения требований со стороны заказчиков или пользователей. Это может привести к дополнительным затратам на пересмотр и доработку проекта, а также к рискам неполноты или недостоверности исходных данных. С увеличением числа </w:t>
      </w:r>
      <w:proofErr w:type="spellStart"/>
      <w:r w:rsidRPr="00CB1752">
        <w:rPr>
          <w:bCs/>
          <w:sz w:val="28"/>
          <w:szCs w:val="28"/>
        </w:rPr>
        <w:t>кибератак</w:t>
      </w:r>
      <w:proofErr w:type="spellEnd"/>
      <w:r w:rsidRPr="00CB1752">
        <w:rPr>
          <w:bCs/>
          <w:sz w:val="28"/>
          <w:szCs w:val="28"/>
        </w:rPr>
        <w:t xml:space="preserve"> и угроз безопасности данных необходимо уделять особое внимание защите информации. Недостаточная безопасность может привести к утечкам данных, потере репутации компании и финансовым потерям. Так как за IT-инфраструктуру </w:t>
      </w:r>
      <w:r w:rsidR="00D36E57">
        <w:rPr>
          <w:bCs/>
          <w:sz w:val="28"/>
          <w:szCs w:val="28"/>
        </w:rPr>
        <w:t xml:space="preserve">может </w:t>
      </w:r>
      <w:r w:rsidRPr="00CB1752">
        <w:rPr>
          <w:bCs/>
          <w:sz w:val="28"/>
          <w:szCs w:val="28"/>
        </w:rPr>
        <w:t xml:space="preserve">отвечает обслуживающая компания, несоблюдение контрактных обязательств или проблемы с поставщиками могут вызвать простои и дополнительные расходы. Эффективное управление ресурсами (включая персонал и оборудование) и </w:t>
      </w:r>
      <w:r w:rsidRPr="00CB1752">
        <w:rPr>
          <w:bCs/>
          <w:sz w:val="28"/>
          <w:szCs w:val="28"/>
        </w:rPr>
        <w:lastRenderedPageBreak/>
        <w:t>соблюдение планов являются ключевыми аспектами успешного завершения проекта. Нарушения плана могут привести к дополнительным затратам и рискам для бизнеса.</w:t>
      </w:r>
    </w:p>
    <w:p w:rsidR="000E6745" w:rsidRPr="00CB1752" w:rsidRDefault="000E6745" w:rsidP="00D36E57">
      <w:pPr>
        <w:pStyle w:val="a3"/>
        <w:snapToGrid w:val="0"/>
        <w:ind w:firstLine="0"/>
        <w:rPr>
          <w:bCs/>
          <w:sz w:val="28"/>
          <w:szCs w:val="28"/>
        </w:rPr>
      </w:pPr>
      <w:r w:rsidRPr="00CB1752">
        <w:rPr>
          <w:bCs/>
          <w:sz w:val="28"/>
          <w:szCs w:val="28"/>
        </w:rPr>
        <w:tab/>
        <w:t xml:space="preserve">Целью данной работы является исследование </w:t>
      </w:r>
      <w:r w:rsidR="00D36E57">
        <w:rPr>
          <w:bCs/>
          <w:sz w:val="28"/>
          <w:szCs w:val="28"/>
        </w:rPr>
        <w:t xml:space="preserve">методик определения </w:t>
      </w:r>
      <w:r w:rsidRPr="00CB1752">
        <w:rPr>
          <w:bCs/>
          <w:sz w:val="28"/>
          <w:szCs w:val="28"/>
        </w:rPr>
        <w:t>рисков проекта IT, для оценивания финансовых и операционных аспектов проекта, выявления потенциальных проблем заблаговременно и принятия мер по их устранению или смягчению.</w:t>
      </w:r>
    </w:p>
    <w:p w:rsidR="000E6745" w:rsidRPr="00BF6292" w:rsidRDefault="000E6745" w:rsidP="000E6745">
      <w:pPr>
        <w:pStyle w:val="a3"/>
        <w:snapToGrid w:val="0"/>
      </w:pPr>
    </w:p>
    <w:p w:rsidR="000E6745" w:rsidRPr="00BF6292" w:rsidRDefault="000E6745" w:rsidP="000E6745">
      <w:pPr>
        <w:pStyle w:val="a3"/>
        <w:snapToGrid w:val="0"/>
        <w:ind w:firstLine="0"/>
        <w:jc w:val="left"/>
      </w:pPr>
    </w:p>
    <w:p w:rsidR="000E6745" w:rsidRPr="00BF6292" w:rsidRDefault="000E6745" w:rsidP="000E6745">
      <w:pPr>
        <w:pStyle w:val="a3"/>
        <w:snapToGrid w:val="0"/>
      </w:pPr>
    </w:p>
    <w:p w:rsidR="000E6745" w:rsidRPr="00BF6292" w:rsidRDefault="000E6745" w:rsidP="000E6745">
      <w:pPr>
        <w:pStyle w:val="a3"/>
        <w:snapToGrid w:val="0"/>
      </w:pPr>
    </w:p>
    <w:p w:rsidR="000E6745" w:rsidRPr="00BF6292" w:rsidRDefault="000E6745" w:rsidP="000E6745">
      <w:pPr>
        <w:pStyle w:val="a3"/>
        <w:snapToGrid w:val="0"/>
      </w:pPr>
    </w:p>
    <w:p w:rsidR="000E6745" w:rsidRPr="00BF6292" w:rsidRDefault="000E6745" w:rsidP="000E6745">
      <w:pPr>
        <w:pStyle w:val="a3"/>
        <w:snapToGrid w:val="0"/>
      </w:pPr>
    </w:p>
    <w:p w:rsidR="000E6745" w:rsidRPr="00BF6292" w:rsidRDefault="000E6745" w:rsidP="000E6745">
      <w:pPr>
        <w:pStyle w:val="a3"/>
        <w:snapToGrid w:val="0"/>
      </w:pPr>
    </w:p>
    <w:p w:rsidR="000E6745" w:rsidRPr="00BF6292" w:rsidRDefault="000E6745" w:rsidP="000E6745">
      <w:pPr>
        <w:pStyle w:val="a3"/>
        <w:snapToGrid w:val="0"/>
      </w:pPr>
    </w:p>
    <w:p w:rsidR="000E6745" w:rsidRDefault="000E6745" w:rsidP="000E6745">
      <w:pPr>
        <w:pStyle w:val="a3"/>
        <w:snapToGrid w:val="0"/>
        <w:ind w:firstLine="0"/>
        <w:jc w:val="left"/>
      </w:pPr>
    </w:p>
    <w:p w:rsidR="000E6745" w:rsidRDefault="000E6745" w:rsidP="000E6745">
      <w:pPr>
        <w:pStyle w:val="a3"/>
        <w:snapToGrid w:val="0"/>
        <w:ind w:firstLine="0"/>
        <w:jc w:val="left"/>
      </w:pPr>
    </w:p>
    <w:p w:rsidR="000E6745" w:rsidRDefault="000E6745" w:rsidP="000E6745">
      <w:pPr>
        <w:pStyle w:val="a3"/>
        <w:snapToGrid w:val="0"/>
        <w:ind w:firstLine="0"/>
        <w:jc w:val="left"/>
      </w:pPr>
    </w:p>
    <w:p w:rsidR="000E6745" w:rsidRDefault="000E6745" w:rsidP="000E6745">
      <w:pPr>
        <w:pStyle w:val="a3"/>
        <w:snapToGrid w:val="0"/>
        <w:ind w:firstLine="0"/>
        <w:jc w:val="left"/>
      </w:pPr>
    </w:p>
    <w:p w:rsidR="000E6745" w:rsidRDefault="000E6745" w:rsidP="000E6745">
      <w:pPr>
        <w:pStyle w:val="a3"/>
        <w:snapToGrid w:val="0"/>
        <w:ind w:firstLine="0"/>
        <w:jc w:val="left"/>
      </w:pPr>
    </w:p>
    <w:p w:rsidR="000E6745" w:rsidRDefault="000E6745" w:rsidP="000E6745">
      <w:pPr>
        <w:pStyle w:val="a3"/>
        <w:snapToGrid w:val="0"/>
        <w:ind w:firstLine="0"/>
        <w:jc w:val="left"/>
      </w:pPr>
    </w:p>
    <w:p w:rsidR="000E6745" w:rsidRDefault="000E6745" w:rsidP="000E6745">
      <w:pPr>
        <w:pStyle w:val="a3"/>
        <w:snapToGrid w:val="0"/>
        <w:ind w:firstLine="0"/>
        <w:jc w:val="left"/>
      </w:pPr>
    </w:p>
    <w:p w:rsidR="000E6745" w:rsidRDefault="000E6745" w:rsidP="000E6745">
      <w:pPr>
        <w:pStyle w:val="a3"/>
        <w:snapToGrid w:val="0"/>
        <w:ind w:firstLine="0"/>
        <w:jc w:val="left"/>
      </w:pPr>
    </w:p>
    <w:p w:rsidR="000E6745" w:rsidRDefault="000E6745" w:rsidP="000E6745">
      <w:pPr>
        <w:pStyle w:val="a3"/>
        <w:snapToGrid w:val="0"/>
        <w:ind w:firstLine="0"/>
        <w:jc w:val="left"/>
      </w:pPr>
    </w:p>
    <w:p w:rsidR="000E6745" w:rsidRDefault="000E6745" w:rsidP="000E6745">
      <w:pPr>
        <w:pStyle w:val="a3"/>
        <w:snapToGrid w:val="0"/>
        <w:ind w:firstLine="0"/>
        <w:jc w:val="left"/>
      </w:pPr>
    </w:p>
    <w:p w:rsidR="000E6745" w:rsidRDefault="000E6745" w:rsidP="000E6745">
      <w:pPr>
        <w:pStyle w:val="a3"/>
        <w:snapToGrid w:val="0"/>
        <w:ind w:firstLine="0"/>
        <w:jc w:val="left"/>
      </w:pPr>
    </w:p>
    <w:p w:rsidR="000E6745" w:rsidRDefault="000E6745" w:rsidP="000E6745">
      <w:pPr>
        <w:pStyle w:val="a3"/>
        <w:snapToGrid w:val="0"/>
        <w:ind w:firstLine="0"/>
        <w:jc w:val="left"/>
      </w:pPr>
    </w:p>
    <w:p w:rsidR="000E6745" w:rsidRDefault="000E6745" w:rsidP="000E6745">
      <w:pPr>
        <w:pStyle w:val="a3"/>
        <w:snapToGrid w:val="0"/>
        <w:ind w:firstLine="0"/>
        <w:jc w:val="left"/>
      </w:pPr>
    </w:p>
    <w:p w:rsidR="000E6745" w:rsidRDefault="000E6745" w:rsidP="000E6745">
      <w:pPr>
        <w:pStyle w:val="a3"/>
        <w:snapToGrid w:val="0"/>
        <w:ind w:firstLine="0"/>
        <w:jc w:val="left"/>
      </w:pPr>
    </w:p>
    <w:p w:rsidR="00A97040" w:rsidRDefault="00A97040" w:rsidP="00A97040">
      <w:pPr>
        <w:pStyle w:val="a3"/>
        <w:snapToGrid w:val="0"/>
        <w:ind w:left="720" w:firstLine="0"/>
        <w:jc w:val="left"/>
        <w:rPr>
          <w:b/>
          <w:sz w:val="28"/>
          <w:szCs w:val="28"/>
          <w:u w:val="single"/>
        </w:rPr>
      </w:pPr>
    </w:p>
    <w:p w:rsidR="00A97040" w:rsidRDefault="00A97040" w:rsidP="00A97040">
      <w:pPr>
        <w:pStyle w:val="a3"/>
        <w:snapToGrid w:val="0"/>
        <w:ind w:left="720" w:firstLine="0"/>
        <w:jc w:val="left"/>
        <w:rPr>
          <w:b/>
          <w:sz w:val="28"/>
          <w:szCs w:val="28"/>
          <w:u w:val="single"/>
        </w:rPr>
      </w:pPr>
    </w:p>
    <w:p w:rsidR="00A97040" w:rsidRDefault="00A97040" w:rsidP="00A97040">
      <w:pPr>
        <w:pStyle w:val="a3"/>
        <w:snapToGrid w:val="0"/>
        <w:ind w:left="720" w:firstLine="0"/>
        <w:jc w:val="left"/>
        <w:rPr>
          <w:b/>
          <w:sz w:val="28"/>
          <w:szCs w:val="28"/>
          <w:u w:val="single"/>
        </w:rPr>
      </w:pPr>
    </w:p>
    <w:p w:rsidR="00A97040" w:rsidRDefault="00A97040" w:rsidP="00A97040">
      <w:pPr>
        <w:pStyle w:val="a3"/>
        <w:snapToGrid w:val="0"/>
        <w:ind w:left="720" w:firstLine="0"/>
        <w:jc w:val="left"/>
        <w:rPr>
          <w:b/>
          <w:sz w:val="28"/>
          <w:szCs w:val="28"/>
          <w:u w:val="single"/>
        </w:rPr>
      </w:pPr>
    </w:p>
    <w:p w:rsidR="00A97040" w:rsidRDefault="00A97040" w:rsidP="00A97040">
      <w:pPr>
        <w:pStyle w:val="a3"/>
        <w:snapToGrid w:val="0"/>
        <w:ind w:left="720" w:firstLine="0"/>
        <w:jc w:val="left"/>
        <w:rPr>
          <w:b/>
          <w:sz w:val="28"/>
          <w:szCs w:val="28"/>
          <w:u w:val="single"/>
        </w:rPr>
      </w:pPr>
    </w:p>
    <w:p w:rsidR="00A97040" w:rsidRDefault="00A97040" w:rsidP="00A97040">
      <w:pPr>
        <w:pStyle w:val="a3"/>
        <w:snapToGrid w:val="0"/>
        <w:ind w:left="720" w:firstLine="0"/>
        <w:jc w:val="left"/>
        <w:rPr>
          <w:b/>
          <w:sz w:val="28"/>
          <w:szCs w:val="28"/>
          <w:u w:val="single"/>
        </w:rPr>
      </w:pPr>
    </w:p>
    <w:p w:rsidR="00A97040" w:rsidRDefault="00A97040" w:rsidP="00A97040">
      <w:pPr>
        <w:pStyle w:val="a3"/>
        <w:snapToGrid w:val="0"/>
        <w:ind w:left="720" w:firstLine="0"/>
        <w:jc w:val="left"/>
        <w:rPr>
          <w:b/>
          <w:sz w:val="28"/>
          <w:szCs w:val="28"/>
          <w:u w:val="single"/>
        </w:rPr>
      </w:pPr>
    </w:p>
    <w:p w:rsidR="00A97040" w:rsidRDefault="00A97040" w:rsidP="00A97040">
      <w:pPr>
        <w:pStyle w:val="a3"/>
        <w:snapToGrid w:val="0"/>
        <w:ind w:left="720" w:firstLine="0"/>
        <w:jc w:val="left"/>
        <w:rPr>
          <w:b/>
          <w:sz w:val="28"/>
          <w:szCs w:val="28"/>
          <w:u w:val="single"/>
        </w:rPr>
      </w:pPr>
    </w:p>
    <w:p w:rsidR="00A97040" w:rsidRDefault="00A97040" w:rsidP="00A97040">
      <w:pPr>
        <w:pStyle w:val="a3"/>
        <w:snapToGrid w:val="0"/>
        <w:ind w:left="720" w:firstLine="0"/>
        <w:jc w:val="left"/>
        <w:rPr>
          <w:b/>
          <w:sz w:val="28"/>
          <w:szCs w:val="28"/>
          <w:u w:val="single"/>
        </w:rPr>
      </w:pPr>
    </w:p>
    <w:p w:rsidR="00A97040" w:rsidRDefault="00A97040" w:rsidP="00A97040">
      <w:pPr>
        <w:pStyle w:val="a3"/>
        <w:snapToGrid w:val="0"/>
        <w:ind w:left="720" w:firstLine="0"/>
        <w:jc w:val="left"/>
        <w:rPr>
          <w:b/>
          <w:sz w:val="28"/>
          <w:szCs w:val="28"/>
          <w:u w:val="single"/>
        </w:rPr>
      </w:pPr>
    </w:p>
    <w:p w:rsidR="00A97040" w:rsidRDefault="00A97040" w:rsidP="00A97040">
      <w:pPr>
        <w:pStyle w:val="a3"/>
        <w:snapToGrid w:val="0"/>
        <w:ind w:left="720" w:firstLine="0"/>
        <w:jc w:val="left"/>
        <w:rPr>
          <w:b/>
          <w:sz w:val="28"/>
          <w:szCs w:val="28"/>
          <w:u w:val="single"/>
        </w:rPr>
      </w:pPr>
    </w:p>
    <w:p w:rsidR="00A97040" w:rsidRDefault="00A97040" w:rsidP="00A97040">
      <w:pPr>
        <w:pStyle w:val="a3"/>
        <w:snapToGrid w:val="0"/>
        <w:ind w:left="720" w:firstLine="0"/>
        <w:jc w:val="left"/>
        <w:rPr>
          <w:b/>
          <w:sz w:val="28"/>
          <w:szCs w:val="28"/>
          <w:u w:val="single"/>
        </w:rPr>
      </w:pPr>
    </w:p>
    <w:p w:rsidR="00A97040" w:rsidRDefault="00A97040" w:rsidP="00A97040">
      <w:pPr>
        <w:pStyle w:val="a3"/>
        <w:snapToGrid w:val="0"/>
        <w:ind w:left="720" w:firstLine="0"/>
        <w:jc w:val="left"/>
        <w:rPr>
          <w:b/>
          <w:sz w:val="28"/>
          <w:szCs w:val="28"/>
          <w:u w:val="single"/>
        </w:rPr>
      </w:pPr>
    </w:p>
    <w:p w:rsidR="004E3A16" w:rsidRDefault="004E3A16" w:rsidP="00A97040">
      <w:pPr>
        <w:pStyle w:val="a3"/>
        <w:snapToGrid w:val="0"/>
        <w:ind w:left="720" w:firstLine="0"/>
        <w:jc w:val="left"/>
        <w:rPr>
          <w:b/>
          <w:sz w:val="28"/>
          <w:szCs w:val="28"/>
          <w:u w:val="single"/>
        </w:rPr>
      </w:pPr>
    </w:p>
    <w:p w:rsidR="004E3A16" w:rsidRDefault="004E3A16" w:rsidP="00A97040">
      <w:pPr>
        <w:pStyle w:val="a3"/>
        <w:snapToGrid w:val="0"/>
        <w:ind w:left="720" w:firstLine="0"/>
        <w:jc w:val="left"/>
        <w:rPr>
          <w:b/>
          <w:sz w:val="28"/>
          <w:szCs w:val="28"/>
          <w:u w:val="single"/>
        </w:rPr>
      </w:pPr>
    </w:p>
    <w:p w:rsidR="00C77A94" w:rsidRDefault="00C77A94" w:rsidP="00A97040">
      <w:pPr>
        <w:pStyle w:val="a3"/>
        <w:snapToGrid w:val="0"/>
        <w:ind w:left="720" w:firstLine="0"/>
        <w:jc w:val="left"/>
        <w:rPr>
          <w:b/>
          <w:sz w:val="28"/>
          <w:szCs w:val="28"/>
          <w:u w:val="single"/>
        </w:rPr>
      </w:pPr>
    </w:p>
    <w:p w:rsidR="004E3A16" w:rsidRDefault="004E3A16" w:rsidP="00A97040">
      <w:pPr>
        <w:pStyle w:val="a3"/>
        <w:snapToGrid w:val="0"/>
        <w:ind w:left="720" w:firstLine="0"/>
        <w:jc w:val="left"/>
        <w:rPr>
          <w:b/>
          <w:sz w:val="28"/>
          <w:szCs w:val="28"/>
          <w:u w:val="single"/>
        </w:rPr>
      </w:pPr>
    </w:p>
    <w:p w:rsidR="004E3A16" w:rsidRDefault="004E3A16" w:rsidP="00A97040">
      <w:pPr>
        <w:pStyle w:val="a3"/>
        <w:snapToGrid w:val="0"/>
        <w:ind w:left="720" w:firstLine="0"/>
        <w:jc w:val="left"/>
        <w:rPr>
          <w:b/>
          <w:sz w:val="28"/>
          <w:szCs w:val="28"/>
          <w:u w:val="single"/>
        </w:rPr>
      </w:pPr>
    </w:p>
    <w:p w:rsidR="00A97040" w:rsidRDefault="00A97040" w:rsidP="00A97040">
      <w:pPr>
        <w:pStyle w:val="a3"/>
        <w:snapToGrid w:val="0"/>
        <w:ind w:left="720" w:firstLine="0"/>
        <w:jc w:val="left"/>
        <w:rPr>
          <w:b/>
          <w:sz w:val="28"/>
          <w:szCs w:val="28"/>
          <w:u w:val="single"/>
        </w:rPr>
      </w:pPr>
    </w:p>
    <w:p w:rsidR="000E6745" w:rsidRPr="004E3A16" w:rsidRDefault="000E6745" w:rsidP="00A97040">
      <w:pPr>
        <w:pStyle w:val="a3"/>
        <w:snapToGrid w:val="0"/>
        <w:ind w:left="720" w:firstLine="0"/>
        <w:jc w:val="left"/>
        <w:rPr>
          <w:b/>
          <w:sz w:val="36"/>
          <w:szCs w:val="36"/>
          <w:u w:val="single"/>
        </w:rPr>
      </w:pPr>
      <w:r w:rsidRPr="004E3A16">
        <w:rPr>
          <w:b/>
          <w:sz w:val="36"/>
          <w:szCs w:val="36"/>
          <w:u w:val="single"/>
        </w:rPr>
        <w:lastRenderedPageBreak/>
        <w:t>Оценка рисков цифровой трансформации</w:t>
      </w:r>
    </w:p>
    <w:p w:rsidR="000E6745" w:rsidRDefault="000E6745" w:rsidP="000E6745">
      <w:pPr>
        <w:pStyle w:val="a3"/>
        <w:snapToGrid w:val="0"/>
        <w:rPr>
          <w:rFonts w:eastAsia="Calibri"/>
          <w:color w:val="0D0D0D"/>
          <w:sz w:val="28"/>
          <w:szCs w:val="24"/>
        </w:rPr>
      </w:pPr>
      <w:r w:rsidRPr="00CB1752">
        <w:rPr>
          <w:rFonts w:eastAsia="Calibri"/>
          <w:color w:val="0D0D0D"/>
          <w:sz w:val="28"/>
          <w:szCs w:val="24"/>
        </w:rPr>
        <w:t>Чётко понимая, что может пойти не так во время реализации проекта, мы менеджеры проекта сможем настроить коллег на успешную работу. Зная о потенциальных рисках по проекту, мы сможем поставить адекватные задачи проекта и контролировать работу команды. Далее мы разберем семь самых распространённых рисков, с которыми мы можем столкнуться при проведении оценки рисков.</w:t>
      </w:r>
    </w:p>
    <w:p w:rsidR="000E6745" w:rsidRDefault="000E6745" w:rsidP="000E6745">
      <w:pPr>
        <w:pStyle w:val="a3"/>
        <w:snapToGrid w:val="0"/>
        <w:rPr>
          <w:rFonts w:eastAsia="Calibri"/>
          <w:color w:val="0D0D0D"/>
          <w:sz w:val="28"/>
          <w:szCs w:val="24"/>
        </w:rPr>
      </w:pPr>
      <w:r>
        <w:rPr>
          <w:rFonts w:eastAsia="Calibri"/>
          <w:noProof/>
          <w:color w:val="0D0D0D"/>
          <w:sz w:val="28"/>
          <w:szCs w:val="24"/>
          <w:lang w:eastAsia="ru-RU"/>
        </w:rPr>
        <w:drawing>
          <wp:inline distT="0" distB="0" distL="0" distR="0">
            <wp:extent cx="5576570" cy="3980180"/>
            <wp:effectExtent l="0" t="0" r="5080" b="1270"/>
            <wp:docPr id="3" name="Рисунок 3" descr="7 самых расспространенных рис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 самых расспространенных рисков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570" cy="398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745" w:rsidRPr="00C91391" w:rsidRDefault="000E6745" w:rsidP="000E6745">
      <w:pPr>
        <w:pStyle w:val="a3"/>
        <w:snapToGrid w:val="0"/>
        <w:rPr>
          <w:rFonts w:eastAsia="Calibri"/>
          <w:color w:val="0D0D0D"/>
          <w:sz w:val="28"/>
          <w:szCs w:val="24"/>
        </w:rPr>
      </w:pPr>
      <w:r>
        <w:t>Рисунок 1.</w:t>
      </w:r>
    </w:p>
    <w:p w:rsidR="00A97040" w:rsidRDefault="00A97040" w:rsidP="00A97040">
      <w:pPr>
        <w:pStyle w:val="a3"/>
        <w:snapToGrid w:val="0"/>
        <w:ind w:left="987" w:firstLine="0"/>
        <w:rPr>
          <w:b/>
          <w:sz w:val="36"/>
          <w:szCs w:val="36"/>
        </w:rPr>
      </w:pPr>
    </w:p>
    <w:p w:rsidR="000E6745" w:rsidRPr="00A97040" w:rsidRDefault="000E6745" w:rsidP="00A97040">
      <w:pPr>
        <w:pStyle w:val="a3"/>
        <w:snapToGrid w:val="0"/>
        <w:ind w:left="987" w:firstLine="0"/>
        <w:rPr>
          <w:b/>
          <w:sz w:val="36"/>
          <w:szCs w:val="36"/>
        </w:rPr>
      </w:pPr>
      <w:r w:rsidRPr="00A97040">
        <w:rPr>
          <w:b/>
          <w:sz w:val="36"/>
          <w:szCs w:val="36"/>
        </w:rPr>
        <w:t>Семь самых распространённых рисков</w:t>
      </w:r>
    </w:p>
    <w:p w:rsidR="000E6745" w:rsidRPr="00CB1752" w:rsidRDefault="000E6745" w:rsidP="000E6745">
      <w:pPr>
        <w:pStyle w:val="a3"/>
        <w:snapToGrid w:val="0"/>
        <w:ind w:left="987" w:firstLine="0"/>
        <w:rPr>
          <w:rFonts w:eastAsia="Calibri"/>
          <w:color w:val="0D0D0D"/>
          <w:sz w:val="28"/>
          <w:szCs w:val="24"/>
        </w:rPr>
      </w:pPr>
    </w:p>
    <w:p w:rsidR="000E6745" w:rsidRPr="00CB1752" w:rsidRDefault="000E6745" w:rsidP="000E6745">
      <w:pPr>
        <w:pStyle w:val="a3"/>
        <w:numPr>
          <w:ilvl w:val="0"/>
          <w:numId w:val="6"/>
        </w:numPr>
        <w:snapToGrid w:val="0"/>
        <w:rPr>
          <w:rFonts w:eastAsia="Calibri"/>
          <w:b/>
          <w:color w:val="0D0D0D"/>
          <w:sz w:val="28"/>
          <w:szCs w:val="24"/>
        </w:rPr>
      </w:pPr>
      <w:r w:rsidRPr="00CB1752">
        <w:rPr>
          <w:rFonts w:eastAsia="Calibri"/>
          <w:b/>
          <w:color w:val="0D0D0D"/>
          <w:sz w:val="28"/>
          <w:szCs w:val="24"/>
        </w:rPr>
        <w:t>Разрастание объёма</w:t>
      </w:r>
    </w:p>
    <w:p w:rsidR="000E6745" w:rsidRPr="00CB1752" w:rsidRDefault="000E6745" w:rsidP="000E6745">
      <w:pPr>
        <w:pStyle w:val="a3"/>
        <w:snapToGrid w:val="0"/>
        <w:ind w:left="1287" w:firstLine="0"/>
        <w:rPr>
          <w:rFonts w:eastAsia="Calibri"/>
          <w:color w:val="0D0D0D"/>
          <w:sz w:val="28"/>
          <w:szCs w:val="24"/>
        </w:rPr>
      </w:pPr>
      <w:r w:rsidRPr="00CB1752">
        <w:rPr>
          <w:rFonts w:eastAsia="Calibri"/>
          <w:color w:val="0D0D0D"/>
          <w:sz w:val="28"/>
          <w:szCs w:val="24"/>
        </w:rPr>
        <w:t>Риск бесконтрольного увеличения объёма работ по проекту, также известный как риск разрастания объёма, возникает при неправильной постановке исходных целей и задач проекта. Очень важно донести нашу дорожную карту проекта до заинтересованных сторон с самого начала и впоследствии придерживаться её параметров. Если сразу не обеспечить правильное понимание объёма работ по проекту, заинтересованные стороны могут попытаться изменить условия в ходе его реализации.</w:t>
      </w:r>
    </w:p>
    <w:p w:rsidR="000E6745" w:rsidRPr="00CB1752" w:rsidRDefault="000E6745" w:rsidP="000E6745">
      <w:pPr>
        <w:pStyle w:val="a3"/>
        <w:snapToGrid w:val="0"/>
        <w:ind w:left="1287" w:firstLine="0"/>
        <w:rPr>
          <w:rFonts w:eastAsia="Calibri"/>
          <w:color w:val="0D0D0D"/>
          <w:sz w:val="28"/>
          <w:szCs w:val="24"/>
        </w:rPr>
      </w:pPr>
      <w:r w:rsidRPr="00CB1752">
        <w:rPr>
          <w:rFonts w:eastAsia="Calibri"/>
          <w:color w:val="0D0D0D"/>
          <w:sz w:val="28"/>
          <w:szCs w:val="24"/>
        </w:rPr>
        <w:t xml:space="preserve">Как свести к минимуму разрастание объёма. Зафиксировать объём проекта можно путём создания чётких параметров в самом начале работы над ним. Согласовав объём проекта и доведя концепцию до сведения заинтересованных сторон с самого начала, мы, тем самым, ограничиваем вероятность разрастания объёма. Планирование </w:t>
      </w:r>
      <w:r w:rsidRPr="00CB1752">
        <w:rPr>
          <w:rFonts w:eastAsia="Calibri"/>
          <w:color w:val="0D0D0D"/>
          <w:sz w:val="28"/>
          <w:szCs w:val="24"/>
        </w:rPr>
        <w:lastRenderedPageBreak/>
        <w:t>регулярных проверок хода работ также поможет обеспечить соответствие проекта первоначальному объёму.</w:t>
      </w:r>
    </w:p>
    <w:p w:rsidR="000E6745" w:rsidRPr="00CB1752" w:rsidRDefault="000E6745" w:rsidP="000E6745">
      <w:pPr>
        <w:pStyle w:val="a3"/>
        <w:numPr>
          <w:ilvl w:val="0"/>
          <w:numId w:val="6"/>
        </w:numPr>
        <w:snapToGrid w:val="0"/>
        <w:rPr>
          <w:rFonts w:eastAsia="Calibri"/>
          <w:b/>
          <w:color w:val="0D0D0D"/>
          <w:sz w:val="28"/>
          <w:szCs w:val="24"/>
        </w:rPr>
      </w:pPr>
      <w:r w:rsidRPr="00CB1752">
        <w:rPr>
          <w:rFonts w:eastAsia="Calibri"/>
          <w:b/>
          <w:color w:val="0D0D0D"/>
          <w:sz w:val="28"/>
          <w:szCs w:val="24"/>
        </w:rPr>
        <w:t>Низкая производительность</w:t>
      </w:r>
    </w:p>
    <w:p w:rsidR="000E6745" w:rsidRPr="00CB1752" w:rsidRDefault="000E6745" w:rsidP="000E6745">
      <w:pPr>
        <w:pStyle w:val="a3"/>
        <w:snapToGrid w:val="0"/>
        <w:ind w:left="1287" w:firstLine="0"/>
        <w:rPr>
          <w:rFonts w:eastAsia="Calibri"/>
          <w:color w:val="0D0D0D"/>
          <w:sz w:val="28"/>
          <w:szCs w:val="24"/>
        </w:rPr>
      </w:pPr>
      <w:r w:rsidRPr="00CB1752">
        <w:rPr>
          <w:rFonts w:eastAsia="Calibri"/>
          <w:color w:val="0D0D0D"/>
          <w:sz w:val="28"/>
          <w:szCs w:val="24"/>
        </w:rPr>
        <w:t xml:space="preserve">Риск снижения производительности возникает, когда проект перестаёт работать с изначально ожидаемой эффективностью. И хотя не всегда удаётся установить причину падения производительности, мы вполне можем определить риски, способствующие такому снижению, и найти способы их предотвращения. К таким рискам относится несоблюдение сроков и нарушение коммуникации между сотрудниками. </w:t>
      </w:r>
    </w:p>
    <w:p w:rsidR="000E6745" w:rsidRPr="00CB1752" w:rsidRDefault="000E6745" w:rsidP="000E6745">
      <w:pPr>
        <w:pStyle w:val="a3"/>
        <w:snapToGrid w:val="0"/>
        <w:ind w:left="1287" w:firstLine="0"/>
        <w:rPr>
          <w:rFonts w:eastAsia="Calibri"/>
          <w:color w:val="0D0D0D"/>
          <w:sz w:val="28"/>
          <w:szCs w:val="24"/>
        </w:rPr>
      </w:pPr>
      <w:r w:rsidRPr="00CB1752">
        <w:rPr>
          <w:rFonts w:eastAsia="Calibri"/>
          <w:color w:val="0D0D0D"/>
          <w:sz w:val="28"/>
          <w:szCs w:val="24"/>
        </w:rPr>
        <w:t>Как свести к минимуму снижение производительности. Заблаговременное определение потенциальных рисков для производительности в самом начале процесса планирования поможет нам подготовиться к их наступлению. Используя программное обеспечение для управления проектами, мы сможем отслеживать рабочие процессы в реальном времени, тщательно планировать проекты и способствовать открытому взаимодействию между участниками коллектива.</w:t>
      </w:r>
    </w:p>
    <w:p w:rsidR="000E6745" w:rsidRPr="00CB1752" w:rsidRDefault="000E6745" w:rsidP="000E6745">
      <w:pPr>
        <w:pStyle w:val="a3"/>
        <w:numPr>
          <w:ilvl w:val="0"/>
          <w:numId w:val="6"/>
        </w:numPr>
        <w:snapToGrid w:val="0"/>
        <w:rPr>
          <w:rFonts w:eastAsia="Calibri"/>
          <w:b/>
          <w:color w:val="0D0D0D"/>
          <w:sz w:val="28"/>
          <w:szCs w:val="24"/>
        </w:rPr>
      </w:pPr>
      <w:r w:rsidRPr="00CB1752">
        <w:rPr>
          <w:rFonts w:eastAsia="Calibri"/>
          <w:b/>
          <w:color w:val="0D0D0D"/>
          <w:sz w:val="28"/>
          <w:szCs w:val="24"/>
        </w:rPr>
        <w:t>Большие затраты</w:t>
      </w:r>
    </w:p>
    <w:p w:rsidR="000E6745" w:rsidRPr="00CB1752" w:rsidRDefault="000E6745" w:rsidP="000E6745">
      <w:pPr>
        <w:pStyle w:val="a3"/>
        <w:snapToGrid w:val="0"/>
        <w:ind w:left="1287" w:firstLine="0"/>
        <w:rPr>
          <w:rFonts w:eastAsia="Calibri"/>
          <w:color w:val="0D0D0D"/>
          <w:sz w:val="28"/>
          <w:szCs w:val="24"/>
        </w:rPr>
      </w:pPr>
      <w:r w:rsidRPr="00CB1752">
        <w:rPr>
          <w:rFonts w:eastAsia="Calibri"/>
          <w:color w:val="0D0D0D"/>
          <w:sz w:val="28"/>
          <w:szCs w:val="24"/>
        </w:rPr>
        <w:t>Риск, связанный с чрезмерными затратами, возникает, когда происходит перерасход средств, изначально предусмотренных бюджетом проекта. Такой риск возникает при нереалистичном или нечётком определении бюджета на этапе планирования проекта. Например, у нас может возникнуть уверенность, что проект вполне реализуем в пределах выделенного бюджета. Но даже в этом случае стоит составить подробный список всех элементов проекта с указанием затрат на них, чтобы заранее понимать потребности проекта.</w:t>
      </w:r>
    </w:p>
    <w:p w:rsidR="000E6745" w:rsidRPr="00CB1752" w:rsidRDefault="000E6745" w:rsidP="000E6745">
      <w:pPr>
        <w:pStyle w:val="a3"/>
        <w:snapToGrid w:val="0"/>
        <w:rPr>
          <w:rFonts w:eastAsia="Calibri"/>
          <w:color w:val="0D0D0D"/>
          <w:sz w:val="28"/>
          <w:szCs w:val="24"/>
        </w:rPr>
      </w:pPr>
    </w:p>
    <w:p w:rsidR="000E6745" w:rsidRPr="00CB1752" w:rsidRDefault="000E6745" w:rsidP="000E6745">
      <w:pPr>
        <w:pStyle w:val="a3"/>
        <w:snapToGrid w:val="0"/>
        <w:ind w:left="1287" w:firstLine="0"/>
        <w:rPr>
          <w:rFonts w:eastAsia="Calibri"/>
          <w:color w:val="0D0D0D"/>
          <w:sz w:val="28"/>
          <w:szCs w:val="24"/>
        </w:rPr>
      </w:pPr>
      <w:r w:rsidRPr="00CB1752">
        <w:rPr>
          <w:rFonts w:eastAsia="Calibri"/>
          <w:color w:val="0D0D0D"/>
          <w:sz w:val="28"/>
          <w:szCs w:val="24"/>
        </w:rPr>
        <w:t xml:space="preserve">Как снизить высокие затраты. Для того чтобы свести к минимуму риск чрезмерных затрат, точно оценить каждый элемент проекта и придерживаться выделенного бюджета. Лучший способ соблюсти бюджет — создать шаблон плана проекта для согласования ожидаемых результатов, объёма и графика работ. Когда проект перейдёт на стадию разработки, обеспечить регулярное проведение проверок на предмет соблюдения бюджета и темпов работ.  </w:t>
      </w:r>
    </w:p>
    <w:p w:rsidR="000E6745" w:rsidRPr="00CB1752" w:rsidRDefault="000E6745" w:rsidP="000E6745">
      <w:pPr>
        <w:pStyle w:val="a3"/>
        <w:numPr>
          <w:ilvl w:val="0"/>
          <w:numId w:val="6"/>
        </w:numPr>
        <w:snapToGrid w:val="0"/>
        <w:rPr>
          <w:rFonts w:eastAsia="Calibri"/>
          <w:b/>
          <w:color w:val="0D0D0D"/>
          <w:sz w:val="28"/>
          <w:szCs w:val="24"/>
        </w:rPr>
      </w:pPr>
      <w:r w:rsidRPr="00CB1752">
        <w:rPr>
          <w:rFonts w:eastAsia="Calibri"/>
          <w:b/>
          <w:color w:val="0D0D0D"/>
          <w:sz w:val="28"/>
          <w:szCs w:val="24"/>
        </w:rPr>
        <w:t>Дефицит времени</w:t>
      </w:r>
    </w:p>
    <w:p w:rsidR="000E6745" w:rsidRPr="00CB1752" w:rsidRDefault="000E6745" w:rsidP="000E6745">
      <w:pPr>
        <w:pStyle w:val="a3"/>
        <w:snapToGrid w:val="0"/>
        <w:ind w:left="1287" w:firstLine="0"/>
        <w:rPr>
          <w:rFonts w:eastAsia="Calibri"/>
          <w:color w:val="0D0D0D"/>
          <w:sz w:val="28"/>
          <w:szCs w:val="24"/>
        </w:rPr>
      </w:pPr>
      <w:r w:rsidRPr="00CB1752">
        <w:rPr>
          <w:rFonts w:eastAsia="Calibri"/>
          <w:color w:val="0D0D0D"/>
          <w:sz w:val="28"/>
          <w:szCs w:val="24"/>
        </w:rPr>
        <w:t xml:space="preserve">Риск нехватки времени, также известный как риск отставания от графика проекта, возникает, когда выполнение тех или иных задач по проекту занимает больше времени, чем ожидалось. Отставание от графика может отразиться и на других аспектах, таких как бюджет, сроки выполнения или общие показатели производительности. Это весьма распространённый риск, с которым мы можем столкнуться, выполняя функции менеджера проектов. Когда мы сами не выполняем работу, состоящую из </w:t>
      </w:r>
      <w:r w:rsidRPr="00CB1752">
        <w:rPr>
          <w:rFonts w:eastAsia="Calibri"/>
          <w:color w:val="0D0D0D"/>
          <w:sz w:val="28"/>
          <w:szCs w:val="24"/>
        </w:rPr>
        <w:lastRenderedPageBreak/>
        <w:t>множества динамичных элементов, на начальном этапе планирования можно запросто недооценить время, необходимое на реализацию проекта.</w:t>
      </w:r>
    </w:p>
    <w:p w:rsidR="000E6745" w:rsidRPr="00CB1752" w:rsidRDefault="000E6745" w:rsidP="000E6745">
      <w:pPr>
        <w:pStyle w:val="a3"/>
        <w:snapToGrid w:val="0"/>
        <w:ind w:left="1287" w:firstLine="0"/>
        <w:rPr>
          <w:rFonts w:eastAsia="Calibri"/>
          <w:color w:val="0D0D0D"/>
          <w:sz w:val="28"/>
          <w:szCs w:val="24"/>
        </w:rPr>
      </w:pPr>
      <w:r w:rsidRPr="00CB1752">
        <w:rPr>
          <w:rFonts w:eastAsia="Calibri"/>
          <w:color w:val="0D0D0D"/>
          <w:sz w:val="28"/>
          <w:szCs w:val="24"/>
        </w:rPr>
        <w:t xml:space="preserve">Как свести к минимуму риск дефицита времени. Для того чтобы снизить риск нехватки времени, лучше всего изначально отвести больше времени на выполнение задач и предусмотреть запас времени на случай непредвиденных обстоятельств. Тогда у вас будет возможность сдвинуть сроки на более позднее время. Кроме того, график работ по проекту можно сформировать с помощью функции </w:t>
      </w:r>
      <w:proofErr w:type="spellStart"/>
      <w:r w:rsidRPr="00CB1752">
        <w:rPr>
          <w:rFonts w:eastAsia="Calibri"/>
          <w:color w:val="0D0D0D"/>
          <w:sz w:val="28"/>
          <w:szCs w:val="24"/>
        </w:rPr>
        <w:t>Хронолгия</w:t>
      </w:r>
      <w:proofErr w:type="spellEnd"/>
      <w:r w:rsidRPr="00CB1752">
        <w:rPr>
          <w:rFonts w:eastAsia="Calibri"/>
          <w:color w:val="0D0D0D"/>
          <w:sz w:val="28"/>
          <w:szCs w:val="24"/>
        </w:rPr>
        <w:t xml:space="preserve"> или в виде диаграммы </w:t>
      </w:r>
      <w:proofErr w:type="spellStart"/>
      <w:r w:rsidRPr="00CB1752">
        <w:rPr>
          <w:rFonts w:eastAsia="Calibri"/>
          <w:color w:val="0D0D0D"/>
          <w:sz w:val="28"/>
          <w:szCs w:val="24"/>
        </w:rPr>
        <w:t>Ганта</w:t>
      </w:r>
      <w:proofErr w:type="spellEnd"/>
      <w:r w:rsidRPr="00CB1752">
        <w:rPr>
          <w:rFonts w:eastAsia="Calibri"/>
          <w:color w:val="0D0D0D"/>
          <w:sz w:val="28"/>
          <w:szCs w:val="24"/>
        </w:rPr>
        <w:t xml:space="preserve">. Чёткое видение работы, зависимых элементов и задержек помогает менеджерам проектов быстро адаптироваться к рискам, связанным с нехваткой времени. Понимание жизненного цикла проекта также поможет определить, сколько времени займёт каждая из задач. </w:t>
      </w:r>
    </w:p>
    <w:p w:rsidR="000E6745" w:rsidRPr="00CB1752" w:rsidRDefault="000E6745" w:rsidP="000E6745">
      <w:pPr>
        <w:pStyle w:val="a3"/>
        <w:numPr>
          <w:ilvl w:val="0"/>
          <w:numId w:val="6"/>
        </w:numPr>
        <w:snapToGrid w:val="0"/>
        <w:rPr>
          <w:rFonts w:eastAsia="Calibri"/>
          <w:b/>
          <w:color w:val="0D0D0D"/>
          <w:sz w:val="28"/>
          <w:szCs w:val="24"/>
        </w:rPr>
      </w:pPr>
      <w:r w:rsidRPr="00CB1752">
        <w:rPr>
          <w:rFonts w:eastAsia="Calibri"/>
          <w:b/>
          <w:color w:val="0D0D0D"/>
          <w:sz w:val="28"/>
          <w:szCs w:val="24"/>
        </w:rPr>
        <w:t>Недостача ресурсов</w:t>
      </w:r>
    </w:p>
    <w:p w:rsidR="000E6745" w:rsidRPr="00CB1752" w:rsidRDefault="000E6745" w:rsidP="000E6745">
      <w:pPr>
        <w:pStyle w:val="a3"/>
        <w:snapToGrid w:val="0"/>
        <w:ind w:left="1287" w:firstLine="0"/>
        <w:rPr>
          <w:rFonts w:eastAsia="Calibri"/>
          <w:color w:val="0D0D0D"/>
          <w:sz w:val="28"/>
          <w:szCs w:val="24"/>
        </w:rPr>
      </w:pPr>
      <w:r w:rsidRPr="00CB1752">
        <w:rPr>
          <w:rFonts w:eastAsia="Calibri"/>
          <w:color w:val="0D0D0D"/>
          <w:sz w:val="28"/>
          <w:szCs w:val="24"/>
        </w:rPr>
        <w:t>Риск нехватки ресурсов, возникает, когда у нас недостаточно ресурсов для выполнения проекта. К ресурсам среди прочего относится время, навыки, деньги и инструменты. Как менеджер проектов мы отвечаем за обеспечение ресурсами своих сотрудников и информирование специалистов о статусе ресурсов. Распределение ресурсов производится на ранних этапах планирования проекта, как правило, за 1—2 месяца до начала его выполнения, в зависимости от размера проекта.</w:t>
      </w:r>
    </w:p>
    <w:p w:rsidR="000E6745" w:rsidRPr="00CB1752" w:rsidRDefault="000E6745" w:rsidP="000E6745">
      <w:pPr>
        <w:pStyle w:val="a3"/>
        <w:snapToGrid w:val="0"/>
        <w:ind w:left="1287" w:firstLine="0"/>
        <w:rPr>
          <w:rFonts w:eastAsia="Calibri"/>
          <w:color w:val="0D0D0D"/>
          <w:sz w:val="28"/>
          <w:szCs w:val="24"/>
        </w:rPr>
      </w:pPr>
      <w:r w:rsidRPr="00CB1752">
        <w:rPr>
          <w:rFonts w:eastAsia="Calibri"/>
          <w:color w:val="0D0D0D"/>
          <w:sz w:val="28"/>
          <w:szCs w:val="24"/>
        </w:rPr>
        <w:t>Как свести к минимуму риск дефицита ресурсов. Оптимальным способом снижения рисков, связанных с нехваткой ресурсов, является создание плана распределения ресурсов. Такой план позволяет наиболее эффективно использовать ресурсы, обеспечивая максимальную отдачу и поддерживая коллектив в достижении поставленных целей. Когда мы с самого начала знаем, какие именно ресурсы нам понадобятся, мы нивелируем вероятность их недостачи на более позднем этапе.</w:t>
      </w:r>
    </w:p>
    <w:p w:rsidR="000E6745" w:rsidRPr="00CB1752" w:rsidRDefault="000E6745" w:rsidP="000E6745">
      <w:pPr>
        <w:pStyle w:val="a3"/>
        <w:numPr>
          <w:ilvl w:val="0"/>
          <w:numId w:val="6"/>
        </w:numPr>
        <w:snapToGrid w:val="0"/>
        <w:rPr>
          <w:rFonts w:eastAsia="Calibri"/>
          <w:b/>
          <w:color w:val="0D0D0D"/>
          <w:sz w:val="28"/>
          <w:szCs w:val="24"/>
        </w:rPr>
      </w:pPr>
      <w:r w:rsidRPr="00CB1752">
        <w:rPr>
          <w:rFonts w:eastAsia="Calibri"/>
          <w:b/>
          <w:color w:val="0D0D0D"/>
          <w:sz w:val="28"/>
          <w:szCs w:val="24"/>
        </w:rPr>
        <w:t>Изменения в рабочих процессах</w:t>
      </w:r>
    </w:p>
    <w:p w:rsidR="000E6745" w:rsidRPr="00CB1752" w:rsidRDefault="000E6745" w:rsidP="000E6745">
      <w:pPr>
        <w:pStyle w:val="a3"/>
        <w:snapToGrid w:val="0"/>
        <w:ind w:left="1287" w:firstLine="0"/>
        <w:rPr>
          <w:rFonts w:eastAsia="Calibri"/>
          <w:color w:val="0D0D0D"/>
          <w:sz w:val="28"/>
          <w:szCs w:val="24"/>
        </w:rPr>
      </w:pPr>
      <w:r w:rsidRPr="00CB1752">
        <w:rPr>
          <w:rFonts w:eastAsia="Calibri"/>
          <w:color w:val="0D0D0D"/>
          <w:sz w:val="28"/>
          <w:szCs w:val="24"/>
        </w:rPr>
        <w:t>Операционные риски подразумевают изменения в рабочих процессах компании или коллектива, вызванные, например, непредвиденным изменением кадрового состава, перестановках в руководстве или новыми процессами, к которым приходится адаптироваться вашей команде. Такие факторы могут отвлекать внимание, требовать корректировки рабочих процессов и отражаться на сроках проекта.</w:t>
      </w:r>
    </w:p>
    <w:p w:rsidR="000E6745" w:rsidRPr="00CB1752" w:rsidRDefault="000E6745" w:rsidP="000E6745">
      <w:pPr>
        <w:pStyle w:val="a3"/>
        <w:snapToGrid w:val="0"/>
        <w:ind w:left="1287" w:firstLine="0"/>
        <w:rPr>
          <w:rFonts w:eastAsia="Calibri"/>
          <w:color w:val="0D0D0D"/>
          <w:sz w:val="28"/>
          <w:szCs w:val="24"/>
        </w:rPr>
      </w:pPr>
      <w:r w:rsidRPr="00CB1752">
        <w:rPr>
          <w:rFonts w:eastAsia="Calibri"/>
          <w:color w:val="0D0D0D"/>
          <w:sz w:val="28"/>
          <w:szCs w:val="24"/>
        </w:rPr>
        <w:t xml:space="preserve">Как свести к минимуму нарушения в рабочих процессах. Спрогнозировать или предотвратить все операционные риски невозможно, </w:t>
      </w:r>
      <w:proofErr w:type="gramStart"/>
      <w:r w:rsidRPr="00CB1752">
        <w:rPr>
          <w:rFonts w:eastAsia="Calibri"/>
          <w:color w:val="0D0D0D"/>
          <w:sz w:val="28"/>
          <w:szCs w:val="24"/>
        </w:rPr>
        <w:t>но</w:t>
      </w:r>
      <w:proofErr w:type="gramEnd"/>
      <w:r w:rsidRPr="00CB1752">
        <w:rPr>
          <w:rFonts w:eastAsia="Calibri"/>
          <w:color w:val="0D0D0D"/>
          <w:sz w:val="28"/>
          <w:szCs w:val="24"/>
        </w:rPr>
        <w:t xml:space="preserve"> если заранее знать о предстоящих изменениях в составе команды или в процессах, можно будет сгладить негативные последствия. Проконтролируем, чтобы у наших сотрудников было достаточно времени подготовиться к </w:t>
      </w:r>
      <w:r w:rsidRPr="00CB1752">
        <w:rPr>
          <w:rFonts w:eastAsia="Calibri"/>
          <w:color w:val="0D0D0D"/>
          <w:sz w:val="28"/>
          <w:szCs w:val="24"/>
        </w:rPr>
        <w:lastRenderedPageBreak/>
        <w:t xml:space="preserve">изменениям, используя для этого совещания, инструменты планирования и различные дополнительные инструктажи. </w:t>
      </w:r>
    </w:p>
    <w:p w:rsidR="000E6745" w:rsidRPr="00CB1752" w:rsidRDefault="000E6745" w:rsidP="000E6745">
      <w:pPr>
        <w:pStyle w:val="a3"/>
        <w:numPr>
          <w:ilvl w:val="0"/>
          <w:numId w:val="6"/>
        </w:numPr>
        <w:snapToGrid w:val="0"/>
        <w:rPr>
          <w:rFonts w:eastAsia="Calibri"/>
          <w:b/>
          <w:color w:val="0D0D0D"/>
          <w:sz w:val="28"/>
          <w:szCs w:val="24"/>
        </w:rPr>
      </w:pPr>
      <w:r w:rsidRPr="00CB1752">
        <w:rPr>
          <w:rFonts w:eastAsia="Calibri"/>
          <w:b/>
          <w:color w:val="0D0D0D"/>
          <w:sz w:val="28"/>
          <w:szCs w:val="24"/>
        </w:rPr>
        <w:t>Отсутствие ясности</w:t>
      </w:r>
    </w:p>
    <w:p w:rsidR="000E6745" w:rsidRPr="00CB1752" w:rsidRDefault="000E6745" w:rsidP="000E6745">
      <w:pPr>
        <w:pStyle w:val="a3"/>
        <w:snapToGrid w:val="0"/>
        <w:ind w:left="1287" w:firstLine="0"/>
        <w:rPr>
          <w:rFonts w:eastAsia="Calibri"/>
          <w:color w:val="0D0D0D"/>
          <w:sz w:val="28"/>
          <w:szCs w:val="24"/>
        </w:rPr>
      </w:pPr>
      <w:r w:rsidRPr="00CB1752">
        <w:rPr>
          <w:rFonts w:eastAsia="Calibri"/>
          <w:color w:val="0D0D0D"/>
          <w:sz w:val="28"/>
          <w:szCs w:val="24"/>
        </w:rPr>
        <w:t>Отсутствие ясности может выражаться в недопонимании среди заинтересованных сторон, неопределённости объёма или сроков проекта. Результатом такой неопределённости может стать недостаточный контроль из-за разрозненности рабочих процессов, выхода за рамки бюджета, несоблюдения сроков проекта, изменения его требований, необходимости корректировать ход проекта или из-за разочаровывающих результатов проекта.</w:t>
      </w:r>
    </w:p>
    <w:p w:rsidR="000E6745" w:rsidRPr="00CB1752" w:rsidRDefault="000E6745" w:rsidP="000E6745">
      <w:pPr>
        <w:pStyle w:val="a3"/>
        <w:snapToGrid w:val="0"/>
        <w:ind w:left="1287" w:firstLine="0"/>
        <w:rPr>
          <w:rFonts w:eastAsia="Calibri"/>
          <w:color w:val="0D0D0D"/>
          <w:sz w:val="28"/>
          <w:szCs w:val="24"/>
        </w:rPr>
      </w:pPr>
      <w:r w:rsidRPr="00CB1752">
        <w:rPr>
          <w:rFonts w:eastAsia="Calibri"/>
          <w:color w:val="0D0D0D"/>
          <w:sz w:val="28"/>
          <w:szCs w:val="24"/>
        </w:rPr>
        <w:t>Как свести к минимуму риск отсутствия ясности. При планировании проекта проверяем и перепроверяем все требования, чтобы контролировать их соблюдение. Все ли участники проекта в курсе происходящего? Готовы ли они к следующему этапу? Насколько чётко определён объём работ? Также важно обеспечить доступность информации о проекте всем участникам. Размещая все данные в одном инструменте, можно постоянно поддерживать актуальность информации в ходе проекта.</w:t>
      </w:r>
    </w:p>
    <w:p w:rsidR="000E6745" w:rsidRDefault="000E6745" w:rsidP="000E6745">
      <w:pPr>
        <w:pStyle w:val="a3"/>
        <w:snapToGrid w:val="0"/>
      </w:pPr>
    </w:p>
    <w:p w:rsidR="00A97040" w:rsidRDefault="00A97040" w:rsidP="000E6745">
      <w:pPr>
        <w:pStyle w:val="a3"/>
        <w:snapToGrid w:val="0"/>
        <w:ind w:left="1080" w:firstLine="0"/>
        <w:rPr>
          <w:b/>
          <w:sz w:val="36"/>
          <w:szCs w:val="36"/>
        </w:rPr>
      </w:pPr>
    </w:p>
    <w:p w:rsidR="00A97040" w:rsidRDefault="00A97040" w:rsidP="000E6745">
      <w:pPr>
        <w:pStyle w:val="a3"/>
        <w:snapToGrid w:val="0"/>
        <w:ind w:left="1080" w:firstLine="0"/>
        <w:rPr>
          <w:b/>
          <w:sz w:val="36"/>
          <w:szCs w:val="36"/>
        </w:rPr>
      </w:pPr>
    </w:p>
    <w:p w:rsidR="00A97040" w:rsidRDefault="00A97040" w:rsidP="000E6745">
      <w:pPr>
        <w:pStyle w:val="a3"/>
        <w:snapToGrid w:val="0"/>
        <w:ind w:left="1080" w:firstLine="0"/>
        <w:rPr>
          <w:b/>
          <w:sz w:val="36"/>
          <w:szCs w:val="36"/>
        </w:rPr>
      </w:pPr>
    </w:p>
    <w:p w:rsidR="00A97040" w:rsidRDefault="00A97040" w:rsidP="000E6745">
      <w:pPr>
        <w:pStyle w:val="a3"/>
        <w:snapToGrid w:val="0"/>
        <w:ind w:left="1080" w:firstLine="0"/>
        <w:rPr>
          <w:b/>
          <w:sz w:val="36"/>
          <w:szCs w:val="36"/>
        </w:rPr>
      </w:pPr>
    </w:p>
    <w:p w:rsidR="00A97040" w:rsidRDefault="00A97040" w:rsidP="000E6745">
      <w:pPr>
        <w:pStyle w:val="a3"/>
        <w:snapToGrid w:val="0"/>
        <w:ind w:left="1080" w:firstLine="0"/>
        <w:rPr>
          <w:b/>
          <w:sz w:val="36"/>
          <w:szCs w:val="36"/>
        </w:rPr>
      </w:pPr>
    </w:p>
    <w:p w:rsidR="00A97040" w:rsidRDefault="00A97040" w:rsidP="000E6745">
      <w:pPr>
        <w:pStyle w:val="a3"/>
        <w:snapToGrid w:val="0"/>
        <w:ind w:left="1080" w:firstLine="0"/>
        <w:rPr>
          <w:b/>
          <w:sz w:val="36"/>
          <w:szCs w:val="36"/>
        </w:rPr>
      </w:pPr>
    </w:p>
    <w:p w:rsidR="00A97040" w:rsidRDefault="00A97040" w:rsidP="000E6745">
      <w:pPr>
        <w:pStyle w:val="a3"/>
        <w:snapToGrid w:val="0"/>
        <w:ind w:left="1080" w:firstLine="0"/>
        <w:rPr>
          <w:b/>
          <w:sz w:val="36"/>
          <w:szCs w:val="36"/>
        </w:rPr>
      </w:pPr>
    </w:p>
    <w:p w:rsidR="00A97040" w:rsidRDefault="00A97040" w:rsidP="000E6745">
      <w:pPr>
        <w:pStyle w:val="a3"/>
        <w:snapToGrid w:val="0"/>
        <w:ind w:left="1080" w:firstLine="0"/>
        <w:rPr>
          <w:b/>
          <w:sz w:val="36"/>
          <w:szCs w:val="36"/>
        </w:rPr>
      </w:pPr>
    </w:p>
    <w:p w:rsidR="00A97040" w:rsidRDefault="00A97040" w:rsidP="000E6745">
      <w:pPr>
        <w:pStyle w:val="a3"/>
        <w:snapToGrid w:val="0"/>
        <w:ind w:left="1080" w:firstLine="0"/>
        <w:rPr>
          <w:b/>
          <w:sz w:val="36"/>
          <w:szCs w:val="36"/>
        </w:rPr>
      </w:pPr>
    </w:p>
    <w:p w:rsidR="00A97040" w:rsidRDefault="00A97040" w:rsidP="000E6745">
      <w:pPr>
        <w:pStyle w:val="a3"/>
        <w:snapToGrid w:val="0"/>
        <w:ind w:left="1080" w:firstLine="0"/>
        <w:rPr>
          <w:b/>
          <w:sz w:val="36"/>
          <w:szCs w:val="36"/>
        </w:rPr>
      </w:pPr>
    </w:p>
    <w:p w:rsidR="00A97040" w:rsidRDefault="00A97040" w:rsidP="000E6745">
      <w:pPr>
        <w:pStyle w:val="a3"/>
        <w:snapToGrid w:val="0"/>
        <w:ind w:left="1080" w:firstLine="0"/>
        <w:rPr>
          <w:b/>
          <w:sz w:val="36"/>
          <w:szCs w:val="36"/>
        </w:rPr>
      </w:pPr>
    </w:p>
    <w:p w:rsidR="00A97040" w:rsidRDefault="00A97040" w:rsidP="000E6745">
      <w:pPr>
        <w:pStyle w:val="a3"/>
        <w:snapToGrid w:val="0"/>
        <w:ind w:left="1080" w:firstLine="0"/>
        <w:rPr>
          <w:b/>
          <w:sz w:val="36"/>
          <w:szCs w:val="36"/>
        </w:rPr>
      </w:pPr>
    </w:p>
    <w:p w:rsidR="00A97040" w:rsidRDefault="00A97040" w:rsidP="000E6745">
      <w:pPr>
        <w:pStyle w:val="a3"/>
        <w:snapToGrid w:val="0"/>
        <w:ind w:left="1080" w:firstLine="0"/>
        <w:rPr>
          <w:b/>
          <w:sz w:val="36"/>
          <w:szCs w:val="36"/>
        </w:rPr>
      </w:pPr>
    </w:p>
    <w:p w:rsidR="00A97040" w:rsidRDefault="00A97040" w:rsidP="000E6745">
      <w:pPr>
        <w:pStyle w:val="a3"/>
        <w:snapToGrid w:val="0"/>
        <w:ind w:left="1080" w:firstLine="0"/>
        <w:rPr>
          <w:b/>
          <w:sz w:val="36"/>
          <w:szCs w:val="36"/>
        </w:rPr>
      </w:pPr>
    </w:p>
    <w:p w:rsidR="00A97040" w:rsidRDefault="00A97040" w:rsidP="000E6745">
      <w:pPr>
        <w:pStyle w:val="a3"/>
        <w:snapToGrid w:val="0"/>
        <w:ind w:left="1080" w:firstLine="0"/>
        <w:rPr>
          <w:b/>
          <w:sz w:val="36"/>
          <w:szCs w:val="36"/>
        </w:rPr>
      </w:pPr>
    </w:p>
    <w:p w:rsidR="00A97040" w:rsidRDefault="00A97040" w:rsidP="000E6745">
      <w:pPr>
        <w:pStyle w:val="a3"/>
        <w:snapToGrid w:val="0"/>
        <w:ind w:left="1080" w:firstLine="0"/>
        <w:rPr>
          <w:b/>
          <w:sz w:val="36"/>
          <w:szCs w:val="36"/>
        </w:rPr>
      </w:pPr>
    </w:p>
    <w:p w:rsidR="00A97040" w:rsidRDefault="00A97040" w:rsidP="000E6745">
      <w:pPr>
        <w:pStyle w:val="a3"/>
        <w:snapToGrid w:val="0"/>
        <w:ind w:left="1080" w:firstLine="0"/>
        <w:rPr>
          <w:b/>
          <w:sz w:val="36"/>
          <w:szCs w:val="36"/>
        </w:rPr>
      </w:pPr>
    </w:p>
    <w:p w:rsidR="00A97040" w:rsidRDefault="00A97040" w:rsidP="000E6745">
      <w:pPr>
        <w:pStyle w:val="a3"/>
        <w:snapToGrid w:val="0"/>
        <w:ind w:left="1080" w:firstLine="0"/>
        <w:rPr>
          <w:b/>
          <w:sz w:val="36"/>
          <w:szCs w:val="36"/>
        </w:rPr>
      </w:pPr>
    </w:p>
    <w:p w:rsidR="00A97040" w:rsidRDefault="00A97040" w:rsidP="000E6745">
      <w:pPr>
        <w:pStyle w:val="a3"/>
        <w:snapToGrid w:val="0"/>
        <w:ind w:left="1080" w:firstLine="0"/>
        <w:rPr>
          <w:b/>
          <w:sz w:val="36"/>
          <w:szCs w:val="36"/>
        </w:rPr>
      </w:pPr>
    </w:p>
    <w:p w:rsidR="000E6745" w:rsidRPr="00A97040" w:rsidRDefault="00A97040" w:rsidP="000E6745">
      <w:pPr>
        <w:pStyle w:val="a3"/>
        <w:snapToGrid w:val="0"/>
        <w:ind w:left="1080" w:firstLine="0"/>
        <w:rPr>
          <w:b/>
          <w:sz w:val="36"/>
          <w:szCs w:val="36"/>
        </w:rPr>
      </w:pPr>
      <w:r w:rsidRPr="00A97040">
        <w:rPr>
          <w:b/>
          <w:sz w:val="36"/>
          <w:szCs w:val="36"/>
        </w:rPr>
        <w:lastRenderedPageBreak/>
        <w:t>Как использовать управление рисками для подготовки коллектива</w:t>
      </w:r>
    </w:p>
    <w:p w:rsidR="000E6745" w:rsidRPr="00CB1752" w:rsidRDefault="000E6745" w:rsidP="000E6745">
      <w:pPr>
        <w:pStyle w:val="a3"/>
        <w:snapToGrid w:val="0"/>
        <w:rPr>
          <w:rFonts w:eastAsia="Calibri"/>
          <w:color w:val="0D0D0D"/>
          <w:sz w:val="28"/>
          <w:szCs w:val="24"/>
        </w:rPr>
      </w:pPr>
      <w:r w:rsidRPr="00CB1752">
        <w:rPr>
          <w:rFonts w:eastAsia="Calibri"/>
          <w:color w:val="0D0D0D"/>
          <w:sz w:val="28"/>
          <w:szCs w:val="24"/>
        </w:rPr>
        <w:t>Управление рисками подразумевает определение тех категорий рисков, которые с наибольшей вероятностью будут влиять на наш проект, а также разработку плана по смягчению этих рисков.</w:t>
      </w:r>
    </w:p>
    <w:p w:rsidR="000E6745" w:rsidRDefault="000E6745" w:rsidP="000E6745">
      <w:pPr>
        <w:pStyle w:val="a3"/>
        <w:snapToGrid w:val="0"/>
        <w:rPr>
          <w:rFonts w:eastAsia="Calibri"/>
          <w:color w:val="0D0D0D"/>
          <w:sz w:val="28"/>
          <w:szCs w:val="24"/>
        </w:rPr>
      </w:pPr>
      <w:r w:rsidRPr="00CB1752">
        <w:rPr>
          <w:rFonts w:eastAsia="Calibri"/>
          <w:color w:val="0D0D0D"/>
          <w:sz w:val="28"/>
          <w:szCs w:val="24"/>
        </w:rPr>
        <w:t>Следующие четыре шага позволяют прогнозировать риски и обеспечивать планомерное выполнение проектов.</w:t>
      </w:r>
    </w:p>
    <w:p w:rsidR="000E6745" w:rsidRDefault="000E6745" w:rsidP="000E6745">
      <w:pPr>
        <w:pStyle w:val="a3"/>
        <w:snapToGrid w:val="0"/>
        <w:rPr>
          <w:rFonts w:eastAsia="Calibri"/>
          <w:color w:val="0D0D0D"/>
          <w:sz w:val="28"/>
          <w:szCs w:val="24"/>
        </w:rPr>
      </w:pPr>
      <w:r>
        <w:rPr>
          <w:rFonts w:eastAsia="Calibri"/>
          <w:noProof/>
          <w:color w:val="0D0D0D"/>
          <w:sz w:val="28"/>
          <w:szCs w:val="24"/>
          <w:lang w:eastAsia="ru-RU"/>
        </w:rPr>
        <w:drawing>
          <wp:inline distT="0" distB="0" distL="0" distR="0">
            <wp:extent cx="5576570" cy="5137785"/>
            <wp:effectExtent l="0" t="0" r="5080" b="5715"/>
            <wp:docPr id="1" name="Рисунок 1" descr="Управление рис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правление рисками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570" cy="513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1752">
        <w:rPr>
          <w:rFonts w:eastAsia="Calibri"/>
          <w:color w:val="0D0D0D"/>
          <w:sz w:val="28"/>
          <w:szCs w:val="24"/>
        </w:rPr>
        <w:t xml:space="preserve"> </w:t>
      </w:r>
    </w:p>
    <w:p w:rsidR="000E6745" w:rsidRPr="00CB1752" w:rsidRDefault="000E6745" w:rsidP="000E6745">
      <w:pPr>
        <w:pStyle w:val="a3"/>
        <w:snapToGrid w:val="0"/>
        <w:rPr>
          <w:rFonts w:eastAsia="Calibri"/>
          <w:color w:val="0D0D0D"/>
          <w:sz w:val="28"/>
          <w:szCs w:val="24"/>
        </w:rPr>
      </w:pPr>
      <w:r>
        <w:t>Рисунок 2.</w:t>
      </w:r>
    </w:p>
    <w:p w:rsidR="000E6745" w:rsidRPr="00FF4C69" w:rsidRDefault="000E6745" w:rsidP="000E6745">
      <w:pPr>
        <w:pStyle w:val="a3"/>
        <w:snapToGrid w:val="0"/>
        <w:rPr>
          <w:rFonts w:eastAsia="Calibri"/>
          <w:b/>
          <w:color w:val="0D0D0D"/>
          <w:sz w:val="28"/>
          <w:szCs w:val="24"/>
        </w:rPr>
      </w:pPr>
      <w:r w:rsidRPr="00FF4C69">
        <w:rPr>
          <w:rFonts w:eastAsia="Calibri"/>
          <w:b/>
          <w:color w:val="0D0D0D"/>
          <w:sz w:val="28"/>
          <w:szCs w:val="24"/>
        </w:rPr>
        <w:t>Определение рисков</w:t>
      </w:r>
    </w:p>
    <w:p w:rsidR="000E6745" w:rsidRPr="00CB1752" w:rsidRDefault="000E6745" w:rsidP="000E6745">
      <w:pPr>
        <w:pStyle w:val="a3"/>
        <w:snapToGrid w:val="0"/>
        <w:rPr>
          <w:rFonts w:eastAsia="Calibri"/>
          <w:color w:val="0D0D0D"/>
          <w:sz w:val="28"/>
          <w:szCs w:val="24"/>
        </w:rPr>
      </w:pPr>
      <w:r w:rsidRPr="00CB1752">
        <w:rPr>
          <w:rFonts w:eastAsia="Calibri"/>
          <w:color w:val="0D0D0D"/>
          <w:sz w:val="28"/>
          <w:szCs w:val="24"/>
        </w:rPr>
        <w:t xml:space="preserve">Первым шагом в процессе анализа рисков является выявление рисков, которые, по нашему мнению, могут отразиться на проекте. Уже упомянули выше семь самых распространённых рисков, но есть и другие, такие как неисполнение обязательств подрядчиком, непредвиденные жизненные обстоятельства, проблемы с передачей данных, изменение приоритетов, юридические риски, рыночные риски и приостановка проекта. </w:t>
      </w:r>
    </w:p>
    <w:p w:rsidR="000E6745" w:rsidRPr="00CB1752" w:rsidRDefault="000E6745" w:rsidP="000E6745">
      <w:pPr>
        <w:pStyle w:val="a3"/>
        <w:snapToGrid w:val="0"/>
        <w:rPr>
          <w:rFonts w:eastAsia="Calibri"/>
          <w:color w:val="0D0D0D"/>
          <w:sz w:val="28"/>
          <w:szCs w:val="24"/>
        </w:rPr>
      </w:pPr>
      <w:r w:rsidRPr="00CB1752">
        <w:rPr>
          <w:rFonts w:eastAsia="Calibri"/>
          <w:color w:val="0D0D0D"/>
          <w:sz w:val="28"/>
          <w:szCs w:val="24"/>
        </w:rPr>
        <w:t>В начале процесса определения рисков ответим на следующие вопросы:</w:t>
      </w:r>
    </w:p>
    <w:p w:rsidR="000E6745" w:rsidRPr="00CB1752" w:rsidRDefault="000E6745" w:rsidP="000E6745">
      <w:pPr>
        <w:pStyle w:val="a3"/>
        <w:numPr>
          <w:ilvl w:val="0"/>
          <w:numId w:val="5"/>
        </w:numPr>
        <w:snapToGrid w:val="0"/>
        <w:rPr>
          <w:rFonts w:eastAsia="Calibri"/>
          <w:color w:val="0D0D0D"/>
          <w:sz w:val="28"/>
          <w:szCs w:val="24"/>
        </w:rPr>
      </w:pPr>
      <w:r w:rsidRPr="00CB1752">
        <w:rPr>
          <w:rFonts w:eastAsia="Calibri"/>
          <w:color w:val="0D0D0D"/>
          <w:sz w:val="28"/>
          <w:szCs w:val="24"/>
        </w:rPr>
        <w:t>Какова вероятность наступления риска?</w:t>
      </w:r>
    </w:p>
    <w:p w:rsidR="000E6745" w:rsidRPr="00CB1752" w:rsidRDefault="000E6745" w:rsidP="000E6745">
      <w:pPr>
        <w:pStyle w:val="a3"/>
        <w:numPr>
          <w:ilvl w:val="0"/>
          <w:numId w:val="5"/>
        </w:numPr>
        <w:snapToGrid w:val="0"/>
        <w:rPr>
          <w:rFonts w:eastAsia="Calibri"/>
          <w:color w:val="0D0D0D"/>
          <w:sz w:val="28"/>
          <w:szCs w:val="24"/>
        </w:rPr>
      </w:pPr>
      <w:r w:rsidRPr="00CB1752">
        <w:rPr>
          <w:rFonts w:eastAsia="Calibri"/>
          <w:color w:val="0D0D0D"/>
          <w:sz w:val="28"/>
          <w:szCs w:val="24"/>
        </w:rPr>
        <w:t>Каково влияние этого риска и его серьёзность?</w:t>
      </w:r>
    </w:p>
    <w:p w:rsidR="000E6745" w:rsidRPr="00CB1752" w:rsidRDefault="000E6745" w:rsidP="000E6745">
      <w:pPr>
        <w:pStyle w:val="a3"/>
        <w:numPr>
          <w:ilvl w:val="0"/>
          <w:numId w:val="5"/>
        </w:numPr>
        <w:snapToGrid w:val="0"/>
        <w:rPr>
          <w:rFonts w:eastAsia="Calibri"/>
          <w:color w:val="0D0D0D"/>
          <w:sz w:val="28"/>
          <w:szCs w:val="24"/>
        </w:rPr>
      </w:pPr>
      <w:r w:rsidRPr="00CB1752">
        <w:rPr>
          <w:rFonts w:eastAsia="Calibri"/>
          <w:color w:val="0D0D0D"/>
          <w:sz w:val="28"/>
          <w:szCs w:val="24"/>
        </w:rPr>
        <w:t>Какой у нас план по реагированию?</w:t>
      </w:r>
    </w:p>
    <w:p w:rsidR="000E6745" w:rsidRPr="00CB1752" w:rsidRDefault="000E6745" w:rsidP="000E6745">
      <w:pPr>
        <w:pStyle w:val="a3"/>
        <w:numPr>
          <w:ilvl w:val="0"/>
          <w:numId w:val="5"/>
        </w:numPr>
        <w:snapToGrid w:val="0"/>
        <w:rPr>
          <w:rFonts w:eastAsia="Calibri"/>
          <w:color w:val="0D0D0D"/>
          <w:sz w:val="28"/>
          <w:szCs w:val="24"/>
        </w:rPr>
      </w:pPr>
      <w:r w:rsidRPr="00CB1752">
        <w:rPr>
          <w:rFonts w:eastAsia="Calibri"/>
          <w:color w:val="0D0D0D"/>
          <w:sz w:val="28"/>
          <w:szCs w:val="24"/>
        </w:rPr>
        <w:lastRenderedPageBreak/>
        <w:t>Каков приоритет этого риска, учитывая степень вероятности его возникновения и влияния на проект?</w:t>
      </w:r>
    </w:p>
    <w:p w:rsidR="000E6745" w:rsidRPr="00CB1752" w:rsidRDefault="000E6745" w:rsidP="000E6745">
      <w:pPr>
        <w:pStyle w:val="a3"/>
        <w:numPr>
          <w:ilvl w:val="0"/>
          <w:numId w:val="5"/>
        </w:numPr>
        <w:snapToGrid w:val="0"/>
        <w:rPr>
          <w:rFonts w:eastAsia="Calibri"/>
          <w:color w:val="0D0D0D"/>
          <w:sz w:val="28"/>
          <w:szCs w:val="24"/>
        </w:rPr>
      </w:pPr>
      <w:r w:rsidRPr="00CB1752">
        <w:rPr>
          <w:rFonts w:eastAsia="Calibri"/>
          <w:color w:val="0D0D0D"/>
          <w:sz w:val="28"/>
          <w:szCs w:val="24"/>
        </w:rPr>
        <w:t>Кто отвечает за этот риск?</w:t>
      </w:r>
    </w:p>
    <w:p w:rsidR="000E6745" w:rsidRPr="00CB1752" w:rsidRDefault="000E6745" w:rsidP="000E6745">
      <w:pPr>
        <w:pStyle w:val="a3"/>
        <w:snapToGrid w:val="0"/>
        <w:rPr>
          <w:rFonts w:eastAsia="Calibri"/>
          <w:color w:val="0D0D0D"/>
          <w:sz w:val="28"/>
          <w:szCs w:val="24"/>
        </w:rPr>
      </w:pPr>
      <w:r w:rsidRPr="00CB1752">
        <w:rPr>
          <w:rFonts w:eastAsia="Calibri"/>
          <w:color w:val="0D0D0D"/>
          <w:sz w:val="28"/>
          <w:szCs w:val="24"/>
        </w:rPr>
        <w:t>Как только у нас будут ответы на эти вопросы, мы сможете продолжить процесс управления рисками путём определения их значимости, принятия практических решений и регулярного контроля.</w:t>
      </w:r>
    </w:p>
    <w:p w:rsidR="000E6745" w:rsidRPr="00FF4C69" w:rsidRDefault="000E6745" w:rsidP="000E6745">
      <w:pPr>
        <w:pStyle w:val="a3"/>
        <w:snapToGrid w:val="0"/>
        <w:rPr>
          <w:rFonts w:eastAsia="Calibri"/>
          <w:b/>
          <w:color w:val="0D0D0D"/>
          <w:sz w:val="28"/>
          <w:szCs w:val="24"/>
        </w:rPr>
      </w:pPr>
      <w:r w:rsidRPr="00FF4C69">
        <w:rPr>
          <w:rFonts w:eastAsia="Calibri"/>
          <w:b/>
          <w:color w:val="0D0D0D"/>
          <w:sz w:val="28"/>
          <w:szCs w:val="24"/>
        </w:rPr>
        <w:t>Определение вероятности возникновения и степени воздействия</w:t>
      </w:r>
    </w:p>
    <w:p w:rsidR="000E6745" w:rsidRPr="00CB1752" w:rsidRDefault="000E6745" w:rsidP="000E6745">
      <w:pPr>
        <w:pStyle w:val="a3"/>
        <w:snapToGrid w:val="0"/>
        <w:rPr>
          <w:rFonts w:eastAsia="Calibri"/>
          <w:color w:val="0D0D0D"/>
          <w:sz w:val="28"/>
          <w:szCs w:val="24"/>
        </w:rPr>
      </w:pPr>
      <w:r w:rsidRPr="00CB1752">
        <w:rPr>
          <w:rFonts w:eastAsia="Calibri"/>
          <w:color w:val="0D0D0D"/>
          <w:sz w:val="28"/>
          <w:szCs w:val="24"/>
        </w:rPr>
        <w:t xml:space="preserve">Список рисков можно отсортировать по вероятности их возникновения. Такая сортировка позволит нам лучше понять, на какие риски следует обратить особое внимание при подготовке плана действий. </w:t>
      </w:r>
    </w:p>
    <w:p w:rsidR="000E6745" w:rsidRPr="00D36E57" w:rsidRDefault="000E6745" w:rsidP="000E6745">
      <w:pPr>
        <w:pStyle w:val="a3"/>
        <w:snapToGrid w:val="0"/>
        <w:rPr>
          <w:rFonts w:eastAsia="Calibri"/>
          <w:color w:val="0D0D0D"/>
          <w:sz w:val="28"/>
          <w:szCs w:val="24"/>
        </w:rPr>
      </w:pPr>
      <w:r w:rsidRPr="00CB1752">
        <w:rPr>
          <w:rFonts w:eastAsia="Calibri"/>
          <w:color w:val="0D0D0D"/>
          <w:sz w:val="28"/>
          <w:szCs w:val="24"/>
        </w:rPr>
        <w:t>Вероятность возникновения рисков важна не только при определении их значимости, но и при оценке влияния каждого риска на производственный процесс. Следует более внимательно отнестись к рискам, способным оказать существенное влияние на наш бизнес.</w:t>
      </w:r>
    </w:p>
    <w:p w:rsidR="000E6745" w:rsidRPr="00FF4C69" w:rsidRDefault="000E6745" w:rsidP="000E6745">
      <w:pPr>
        <w:pStyle w:val="a3"/>
        <w:snapToGrid w:val="0"/>
        <w:rPr>
          <w:rFonts w:eastAsia="Calibri"/>
          <w:b/>
          <w:color w:val="0D0D0D"/>
          <w:sz w:val="28"/>
          <w:szCs w:val="24"/>
        </w:rPr>
      </w:pPr>
      <w:r w:rsidRPr="00FF4C69">
        <w:rPr>
          <w:rFonts w:eastAsia="Calibri"/>
          <w:b/>
          <w:color w:val="0D0D0D"/>
          <w:sz w:val="28"/>
          <w:szCs w:val="24"/>
        </w:rPr>
        <w:t>Поиск решения для каждого риска</w:t>
      </w:r>
    </w:p>
    <w:p w:rsidR="000E6745" w:rsidRPr="00CB1752" w:rsidRDefault="000E6745" w:rsidP="000E6745">
      <w:pPr>
        <w:pStyle w:val="a3"/>
        <w:snapToGrid w:val="0"/>
        <w:rPr>
          <w:rFonts w:eastAsia="Calibri"/>
          <w:color w:val="0D0D0D"/>
          <w:sz w:val="28"/>
          <w:szCs w:val="24"/>
        </w:rPr>
      </w:pPr>
      <w:r w:rsidRPr="00CB1752">
        <w:rPr>
          <w:rFonts w:eastAsia="Calibri"/>
          <w:color w:val="0D0D0D"/>
          <w:sz w:val="28"/>
          <w:szCs w:val="24"/>
        </w:rPr>
        <w:t xml:space="preserve">Целью оценки рисков является создание плана действий на случай возникновения каждого из рисков. Сортировка рисков по вероятности их возникновения и воздействию на производственный процесс позволит найти отправную точку для выработки решения. Проведение оценки рисков повышает успешность реализации наших проектов, поскольку в этом случае у нас появляется возможность предотвращать риски по ходу работы. </w:t>
      </w:r>
    </w:p>
    <w:p w:rsidR="000E6745" w:rsidRPr="00CB1752" w:rsidRDefault="000E6745" w:rsidP="000E6745">
      <w:pPr>
        <w:pStyle w:val="a3"/>
        <w:snapToGrid w:val="0"/>
        <w:rPr>
          <w:rFonts w:eastAsia="Calibri"/>
          <w:color w:val="0D0D0D"/>
          <w:sz w:val="28"/>
          <w:szCs w:val="24"/>
        </w:rPr>
      </w:pPr>
      <w:r w:rsidRPr="00CB1752">
        <w:rPr>
          <w:rFonts w:eastAsia="Calibri"/>
          <w:color w:val="0D0D0D"/>
          <w:sz w:val="28"/>
          <w:szCs w:val="24"/>
        </w:rPr>
        <w:t>Мы можем провести совещание с участием заинтересованных сторон проекта, чтобы заблаговременно определить возможные решения по наиболее актуальным для них рискам в рамках проекта. Ознакомиться с опытом прошлых проектов, чтобы понять, как с этими рисками справлялись ранее.</w:t>
      </w:r>
    </w:p>
    <w:p w:rsidR="000E6745" w:rsidRPr="00FF4C69" w:rsidRDefault="000E6745" w:rsidP="000E6745">
      <w:pPr>
        <w:pStyle w:val="a3"/>
        <w:snapToGrid w:val="0"/>
        <w:rPr>
          <w:rFonts w:eastAsia="Calibri"/>
          <w:b/>
          <w:color w:val="0D0D0D"/>
          <w:sz w:val="28"/>
          <w:szCs w:val="24"/>
        </w:rPr>
      </w:pPr>
      <w:r w:rsidRPr="00FF4C69">
        <w:rPr>
          <w:rFonts w:eastAsia="Calibri"/>
          <w:b/>
          <w:color w:val="0D0D0D"/>
          <w:sz w:val="28"/>
          <w:szCs w:val="24"/>
        </w:rPr>
        <w:t>Регулярный контроль оценки рисков</w:t>
      </w:r>
    </w:p>
    <w:p w:rsidR="000E6745" w:rsidRPr="00CB1752" w:rsidRDefault="000E6745" w:rsidP="000E6745">
      <w:pPr>
        <w:pStyle w:val="a3"/>
        <w:snapToGrid w:val="0"/>
        <w:rPr>
          <w:rFonts w:eastAsia="Calibri"/>
          <w:color w:val="0D0D0D"/>
          <w:sz w:val="28"/>
          <w:szCs w:val="24"/>
        </w:rPr>
      </w:pPr>
      <w:r w:rsidRPr="00CB1752">
        <w:rPr>
          <w:rFonts w:eastAsia="Calibri"/>
          <w:color w:val="0D0D0D"/>
          <w:sz w:val="28"/>
          <w:szCs w:val="24"/>
        </w:rPr>
        <w:t xml:space="preserve">После разработки программы оценки рисков важно регулярно контролировать её выполнение, поскольку обстоятельства могут измениться в любой момент. При этом может измениться как вероятность возникновения риска, так и его влияние на производственный процесс. </w:t>
      </w:r>
    </w:p>
    <w:p w:rsidR="000E6745" w:rsidRPr="00CB1752" w:rsidRDefault="000E6745" w:rsidP="000E6745">
      <w:pPr>
        <w:pStyle w:val="a3"/>
        <w:snapToGrid w:val="0"/>
        <w:rPr>
          <w:rFonts w:eastAsia="Calibri"/>
          <w:color w:val="0D0D0D"/>
          <w:sz w:val="28"/>
          <w:szCs w:val="24"/>
        </w:rPr>
      </w:pPr>
      <w:r w:rsidRPr="00CB1752">
        <w:rPr>
          <w:rFonts w:eastAsia="Calibri"/>
          <w:color w:val="0D0D0D"/>
          <w:sz w:val="28"/>
          <w:szCs w:val="24"/>
        </w:rPr>
        <w:t xml:space="preserve">К тому же могут возникнуть новые риски, а риски, которые были актуальны ранее, могут стать менее вероятными. Регулярный контроль оценки рисков позволяет поддерживать нашу готовность к непредвиденным событиям. </w:t>
      </w:r>
    </w:p>
    <w:p w:rsidR="000E6745" w:rsidRPr="00CB1752" w:rsidRDefault="000E6745" w:rsidP="000E6745">
      <w:pPr>
        <w:pStyle w:val="a3"/>
        <w:snapToGrid w:val="0"/>
        <w:rPr>
          <w:rFonts w:eastAsia="Calibri"/>
          <w:color w:val="0D0D0D"/>
          <w:sz w:val="28"/>
          <w:szCs w:val="24"/>
        </w:rPr>
      </w:pPr>
      <w:r w:rsidRPr="00CB1752">
        <w:rPr>
          <w:rFonts w:eastAsia="Calibri"/>
          <w:color w:val="0D0D0D"/>
          <w:sz w:val="28"/>
          <w:szCs w:val="24"/>
        </w:rPr>
        <w:t>В нашем проекте было решено проводить еженедельные совещания, на которых мы будем обновлять реестр рисков.</w:t>
      </w:r>
    </w:p>
    <w:p w:rsidR="000E6745" w:rsidRPr="00FF4C69" w:rsidRDefault="000E6745" w:rsidP="000E6745">
      <w:pPr>
        <w:pStyle w:val="a3"/>
        <w:snapToGrid w:val="0"/>
        <w:rPr>
          <w:rFonts w:eastAsia="Calibri"/>
          <w:b/>
          <w:color w:val="0D0D0D"/>
          <w:sz w:val="28"/>
          <w:szCs w:val="24"/>
        </w:rPr>
      </w:pPr>
      <w:r w:rsidRPr="00FF4C69">
        <w:rPr>
          <w:rFonts w:eastAsia="Calibri"/>
          <w:b/>
          <w:color w:val="0D0D0D"/>
          <w:sz w:val="28"/>
          <w:szCs w:val="24"/>
        </w:rPr>
        <w:t>Инструменты управления проектными рисками</w:t>
      </w:r>
    </w:p>
    <w:p w:rsidR="000E6745" w:rsidRPr="00CB1752" w:rsidRDefault="000E6745" w:rsidP="000E6745">
      <w:pPr>
        <w:pStyle w:val="a3"/>
        <w:snapToGrid w:val="0"/>
        <w:rPr>
          <w:rFonts w:eastAsia="Calibri"/>
          <w:color w:val="0D0D0D"/>
          <w:sz w:val="28"/>
          <w:szCs w:val="24"/>
        </w:rPr>
      </w:pPr>
      <w:r w:rsidRPr="00CB1752">
        <w:rPr>
          <w:rFonts w:eastAsia="Calibri"/>
          <w:color w:val="0D0D0D"/>
          <w:sz w:val="28"/>
          <w:szCs w:val="24"/>
        </w:rPr>
        <w:t xml:space="preserve">Правильные инструменты упрощают процесс оценки рисков, позволяя анализировать риски и определять их значимость. Если отслеживать всё происходящее в реальном времени и обмениваться информацией в одном и том же месте, все ваши сотрудники смогут оперативно находить нужные материалы по проекту, а у вас будет возможность контролировать их работу в команде. </w:t>
      </w:r>
    </w:p>
    <w:p w:rsidR="000E6745" w:rsidRPr="00CB1752" w:rsidRDefault="000E6745" w:rsidP="000E6745">
      <w:pPr>
        <w:pStyle w:val="a3"/>
        <w:snapToGrid w:val="0"/>
        <w:rPr>
          <w:rFonts w:eastAsia="Calibri"/>
          <w:color w:val="0D0D0D"/>
          <w:sz w:val="28"/>
          <w:szCs w:val="24"/>
        </w:rPr>
      </w:pPr>
      <w:r w:rsidRPr="00CB1752">
        <w:rPr>
          <w:rFonts w:eastAsia="Calibri"/>
          <w:color w:val="0D0D0D"/>
          <w:sz w:val="28"/>
          <w:szCs w:val="24"/>
        </w:rPr>
        <w:t xml:space="preserve">Кроме того, инструменты управления проектами помогают сотрудникам развивать навыки планирования проектов. Знание процесса и этапов </w:t>
      </w:r>
      <w:r w:rsidRPr="00CB1752">
        <w:rPr>
          <w:rFonts w:eastAsia="Calibri"/>
          <w:color w:val="0D0D0D"/>
          <w:sz w:val="28"/>
          <w:szCs w:val="24"/>
        </w:rPr>
        <w:lastRenderedPageBreak/>
        <w:t xml:space="preserve">управления проектами позволяет предотвращать риски ещё до их возникновения. </w:t>
      </w:r>
    </w:p>
    <w:p w:rsidR="000E6745" w:rsidRPr="00CB1752" w:rsidRDefault="000E6745" w:rsidP="000E6745">
      <w:pPr>
        <w:pStyle w:val="a3"/>
        <w:snapToGrid w:val="0"/>
        <w:rPr>
          <w:rFonts w:eastAsia="Calibri"/>
          <w:color w:val="0D0D0D"/>
          <w:sz w:val="28"/>
          <w:szCs w:val="24"/>
        </w:rPr>
      </w:pPr>
      <w:r w:rsidRPr="00CB1752">
        <w:rPr>
          <w:rFonts w:eastAsia="Calibri"/>
          <w:color w:val="0D0D0D"/>
          <w:sz w:val="28"/>
          <w:szCs w:val="24"/>
        </w:rPr>
        <w:t xml:space="preserve">В виде инструмента была выбрана доска </w:t>
      </w:r>
      <w:proofErr w:type="spellStart"/>
      <w:r w:rsidRPr="00CB1752">
        <w:rPr>
          <w:rFonts w:eastAsia="Calibri"/>
          <w:color w:val="0D0D0D"/>
          <w:sz w:val="28"/>
          <w:szCs w:val="24"/>
        </w:rPr>
        <w:t>Miro</w:t>
      </w:r>
      <w:proofErr w:type="spellEnd"/>
      <w:r w:rsidRPr="00CB1752">
        <w:rPr>
          <w:rFonts w:eastAsia="Calibri"/>
          <w:color w:val="0D0D0D"/>
          <w:sz w:val="28"/>
          <w:szCs w:val="24"/>
        </w:rPr>
        <w:t>. Все ответственные сотрудники имеют доступ к данной доске 24/7 и могут производить корректировки. В логах видна история, кто и когда что поменял.</w:t>
      </w:r>
    </w:p>
    <w:p w:rsidR="000E6745" w:rsidRPr="00FF4C69" w:rsidRDefault="000E6745" w:rsidP="000E6745">
      <w:pPr>
        <w:pStyle w:val="a3"/>
        <w:snapToGrid w:val="0"/>
        <w:rPr>
          <w:rFonts w:eastAsia="Calibri"/>
          <w:b/>
          <w:color w:val="0D0D0D"/>
          <w:sz w:val="28"/>
          <w:szCs w:val="24"/>
        </w:rPr>
      </w:pPr>
      <w:r w:rsidRPr="00FF4C69">
        <w:rPr>
          <w:rFonts w:eastAsia="Calibri"/>
          <w:b/>
          <w:color w:val="0D0D0D"/>
          <w:sz w:val="28"/>
          <w:szCs w:val="24"/>
        </w:rPr>
        <w:t>Реестр рисков</w:t>
      </w:r>
    </w:p>
    <w:p w:rsidR="000E6745" w:rsidRPr="00CB1752" w:rsidRDefault="000E6745" w:rsidP="000E6745">
      <w:pPr>
        <w:pStyle w:val="a3"/>
        <w:snapToGrid w:val="0"/>
        <w:rPr>
          <w:rFonts w:eastAsia="Calibri"/>
          <w:color w:val="0D0D0D"/>
          <w:sz w:val="28"/>
          <w:szCs w:val="24"/>
        </w:rPr>
      </w:pPr>
      <w:r w:rsidRPr="00CB1752">
        <w:rPr>
          <w:rFonts w:eastAsia="Calibri"/>
          <w:color w:val="0D0D0D"/>
          <w:sz w:val="28"/>
          <w:szCs w:val="24"/>
        </w:rPr>
        <w:t>Реестр рисков — это идеальный инструмент для выявления и определения значимости рисков. В реестре рисков указывается информация о вероятности возникновения того или иного риска, о его влиянии на производственный процесс, о том, как можно предотвратить риск, о том, как планируется реагировать на риск, если он возникнет, и кто будет производить ответные действия.</w:t>
      </w:r>
    </w:p>
    <w:p w:rsidR="00D36E57" w:rsidRDefault="000E6745" w:rsidP="000E6745">
      <w:pPr>
        <w:pStyle w:val="a3"/>
        <w:snapToGrid w:val="0"/>
        <w:rPr>
          <w:rFonts w:eastAsia="Calibri"/>
          <w:color w:val="0D0D0D"/>
          <w:sz w:val="28"/>
          <w:szCs w:val="24"/>
        </w:rPr>
      </w:pPr>
      <w:r w:rsidRPr="00CB1752">
        <w:rPr>
          <w:rFonts w:eastAsia="Calibri"/>
          <w:color w:val="0D0D0D"/>
          <w:sz w:val="28"/>
          <w:szCs w:val="24"/>
        </w:rPr>
        <w:t xml:space="preserve">Ниже приводится </w:t>
      </w:r>
      <w:r w:rsidR="00C15078">
        <w:rPr>
          <w:rFonts w:eastAsia="Calibri"/>
          <w:color w:val="0D0D0D"/>
          <w:sz w:val="28"/>
          <w:szCs w:val="24"/>
        </w:rPr>
        <w:t>пример</w:t>
      </w:r>
      <w:r w:rsidRPr="00CB1752">
        <w:rPr>
          <w:rFonts w:eastAsia="Calibri"/>
          <w:color w:val="0D0D0D"/>
          <w:sz w:val="28"/>
          <w:szCs w:val="24"/>
        </w:rPr>
        <w:t xml:space="preserve"> реестр</w:t>
      </w:r>
      <w:r w:rsidR="00C15078">
        <w:rPr>
          <w:rFonts w:eastAsia="Calibri"/>
          <w:color w:val="0D0D0D"/>
          <w:sz w:val="28"/>
          <w:szCs w:val="24"/>
        </w:rPr>
        <w:t>а</w:t>
      </w:r>
      <w:r w:rsidRPr="00CB1752">
        <w:rPr>
          <w:rFonts w:eastAsia="Calibri"/>
          <w:color w:val="0D0D0D"/>
          <w:sz w:val="28"/>
          <w:szCs w:val="24"/>
        </w:rPr>
        <w:t xml:space="preserve"> рисков. Слева показано название риска, затем идёт вероятность его возникновения, степень его воздействия на производственный процесс, лицо, ответственное за принятие корректирующих мер и сами эти меры.</w:t>
      </w:r>
      <w:r w:rsidR="00064D78">
        <w:rPr>
          <w:rFonts w:eastAsia="Calibri"/>
          <w:color w:val="0D0D0D"/>
          <w:sz w:val="28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103.2pt">
            <v:imagedata r:id="rId7" o:title="привер"/>
          </v:shape>
        </w:pict>
      </w:r>
    </w:p>
    <w:p w:rsidR="000E6745" w:rsidRPr="00CB1752" w:rsidRDefault="000E6745" w:rsidP="000E6745">
      <w:pPr>
        <w:pStyle w:val="a3"/>
        <w:snapToGrid w:val="0"/>
        <w:rPr>
          <w:rFonts w:eastAsia="Calibri"/>
          <w:color w:val="0D0D0D"/>
          <w:sz w:val="28"/>
          <w:szCs w:val="24"/>
        </w:rPr>
      </w:pPr>
      <w:r w:rsidRPr="00CB1752">
        <w:rPr>
          <w:rFonts w:eastAsia="Calibri"/>
          <w:color w:val="0D0D0D"/>
          <w:sz w:val="28"/>
          <w:szCs w:val="24"/>
        </w:rPr>
        <w:t xml:space="preserve">После составления реестра рисков в нашем распоряжении эффективный документ, который можно использовать в дальнейшей работе над проектом. Мы сможем обращаться к приведённой в реестре информации по мере работы с рисками и использовать её для сведения к минимуму долгосрочных потерь. </w:t>
      </w:r>
    </w:p>
    <w:p w:rsidR="00D36E57" w:rsidRPr="00D36E57" w:rsidRDefault="00D36E57" w:rsidP="00D36E57">
      <w:pPr>
        <w:pStyle w:val="a3"/>
        <w:snapToGrid w:val="0"/>
        <w:rPr>
          <w:rFonts w:eastAsia="Calibri"/>
          <w:b/>
          <w:color w:val="0D0D0D"/>
          <w:sz w:val="28"/>
          <w:szCs w:val="24"/>
        </w:rPr>
      </w:pPr>
      <w:r w:rsidRPr="00D36E57">
        <w:rPr>
          <w:rFonts w:eastAsia="Calibri"/>
          <w:b/>
          <w:color w:val="0D0D0D"/>
          <w:sz w:val="28"/>
          <w:szCs w:val="24"/>
        </w:rPr>
        <w:t>ССВУ-анализ</w:t>
      </w:r>
    </w:p>
    <w:p w:rsidR="00D36E57" w:rsidRPr="00D36E57" w:rsidRDefault="00D36E57" w:rsidP="00D36E57">
      <w:pPr>
        <w:pStyle w:val="a3"/>
        <w:snapToGrid w:val="0"/>
        <w:rPr>
          <w:rFonts w:eastAsia="Calibri"/>
          <w:color w:val="0D0D0D"/>
          <w:sz w:val="28"/>
          <w:szCs w:val="24"/>
        </w:rPr>
      </w:pPr>
      <w:r w:rsidRPr="00D36E57">
        <w:rPr>
          <w:rFonts w:eastAsia="Calibri"/>
          <w:color w:val="0D0D0D"/>
          <w:sz w:val="28"/>
          <w:szCs w:val="24"/>
        </w:rPr>
        <w:t>Аббревиатура ССВУ расшифровывается как «сильные и слабые стороны, возможности и угрозы». ССВУ-анализ позволяет не только выявлять проектные риски, но определять сильные стороны вашего проекта. Сильные стороны проекта можно использовать для получения конкурентных преимуществ.</w:t>
      </w:r>
    </w:p>
    <w:p w:rsidR="00D36E57" w:rsidRPr="00D36E57" w:rsidRDefault="00D36E57" w:rsidP="00D36E57">
      <w:pPr>
        <w:pStyle w:val="a3"/>
        <w:snapToGrid w:val="0"/>
        <w:rPr>
          <w:rFonts w:eastAsia="Calibri"/>
          <w:color w:val="0D0D0D"/>
          <w:sz w:val="28"/>
          <w:szCs w:val="24"/>
        </w:rPr>
      </w:pPr>
      <w:r w:rsidRPr="00D36E57">
        <w:rPr>
          <w:rFonts w:eastAsia="Calibri"/>
          <w:color w:val="0D0D0D"/>
          <w:sz w:val="28"/>
          <w:szCs w:val="24"/>
        </w:rPr>
        <w:t xml:space="preserve">Для выполнения ССВУ-анализа пройдитесь по каждой букве аббревиатуры и задайте вопросы по аналогии с теми, которые приводятся ниже, чтобы найти новые возможности для более эффективной реализации проекта и подготовки персонала. </w:t>
      </w:r>
    </w:p>
    <w:p w:rsidR="00D36E57" w:rsidRPr="00D36E57" w:rsidRDefault="00D36E57" w:rsidP="00D36E57">
      <w:pPr>
        <w:pStyle w:val="a3"/>
        <w:snapToGrid w:val="0"/>
        <w:rPr>
          <w:rFonts w:eastAsia="Calibri"/>
          <w:color w:val="0D0D0D"/>
          <w:sz w:val="28"/>
          <w:szCs w:val="24"/>
        </w:rPr>
      </w:pPr>
      <w:r w:rsidRPr="00D36E57">
        <w:rPr>
          <w:rFonts w:eastAsia="Calibri"/>
          <w:b/>
          <w:color w:val="0D0D0D"/>
          <w:sz w:val="28"/>
          <w:szCs w:val="24"/>
        </w:rPr>
        <w:t>Сильные стороны:</w:t>
      </w:r>
      <w:r w:rsidRPr="00D36E57">
        <w:rPr>
          <w:rFonts w:eastAsia="Calibri"/>
          <w:color w:val="0D0D0D"/>
          <w:sz w:val="28"/>
          <w:szCs w:val="24"/>
        </w:rPr>
        <w:t xml:space="preserve"> что у нас получается хорошо?</w:t>
      </w:r>
    </w:p>
    <w:p w:rsidR="00D36E57" w:rsidRPr="00D36E57" w:rsidRDefault="00D36E57" w:rsidP="00D36E57">
      <w:pPr>
        <w:pStyle w:val="a3"/>
        <w:snapToGrid w:val="0"/>
        <w:rPr>
          <w:rFonts w:eastAsia="Calibri"/>
          <w:color w:val="0D0D0D"/>
          <w:sz w:val="28"/>
          <w:szCs w:val="24"/>
        </w:rPr>
      </w:pPr>
      <w:r w:rsidRPr="00D36E57">
        <w:rPr>
          <w:rFonts w:eastAsia="Calibri"/>
          <w:b/>
          <w:color w:val="0D0D0D"/>
          <w:sz w:val="28"/>
          <w:szCs w:val="24"/>
        </w:rPr>
        <w:t>Слабые стороны:</w:t>
      </w:r>
      <w:r w:rsidRPr="00D36E57">
        <w:rPr>
          <w:rFonts w:eastAsia="Calibri"/>
          <w:color w:val="0D0D0D"/>
          <w:sz w:val="28"/>
          <w:szCs w:val="24"/>
        </w:rPr>
        <w:t xml:space="preserve"> что можно улучшить?</w:t>
      </w:r>
    </w:p>
    <w:p w:rsidR="00D36E57" w:rsidRPr="00D36E57" w:rsidRDefault="00D36E57" w:rsidP="00D36E57">
      <w:pPr>
        <w:pStyle w:val="a3"/>
        <w:snapToGrid w:val="0"/>
        <w:rPr>
          <w:rFonts w:eastAsia="Calibri"/>
          <w:color w:val="0D0D0D"/>
          <w:sz w:val="28"/>
          <w:szCs w:val="24"/>
        </w:rPr>
      </w:pPr>
      <w:r w:rsidRPr="00D36E57">
        <w:rPr>
          <w:rFonts w:eastAsia="Calibri"/>
          <w:b/>
          <w:color w:val="0D0D0D"/>
          <w:sz w:val="28"/>
          <w:szCs w:val="24"/>
        </w:rPr>
        <w:t>Возможности:</w:t>
      </w:r>
      <w:r w:rsidRPr="00D36E57">
        <w:rPr>
          <w:rFonts w:eastAsia="Calibri"/>
          <w:color w:val="0D0D0D"/>
          <w:sz w:val="28"/>
          <w:szCs w:val="24"/>
        </w:rPr>
        <w:t xml:space="preserve"> какие у нас цели на год? </w:t>
      </w:r>
    </w:p>
    <w:p w:rsidR="00D36E57" w:rsidRPr="00D36E57" w:rsidRDefault="00D36E57" w:rsidP="00D36E57">
      <w:pPr>
        <w:pStyle w:val="a3"/>
        <w:snapToGrid w:val="0"/>
        <w:rPr>
          <w:rFonts w:eastAsia="Calibri"/>
          <w:color w:val="0D0D0D"/>
          <w:sz w:val="28"/>
          <w:szCs w:val="24"/>
        </w:rPr>
      </w:pPr>
      <w:r w:rsidRPr="00D36E57">
        <w:rPr>
          <w:rFonts w:eastAsia="Calibri"/>
          <w:b/>
          <w:color w:val="0D0D0D"/>
          <w:sz w:val="28"/>
          <w:szCs w:val="24"/>
        </w:rPr>
        <w:t>Угрозы:</w:t>
      </w:r>
      <w:r w:rsidRPr="00D36E57">
        <w:rPr>
          <w:rFonts w:eastAsia="Calibri"/>
          <w:color w:val="0D0D0D"/>
          <w:sz w:val="28"/>
          <w:szCs w:val="24"/>
        </w:rPr>
        <w:t xml:space="preserve"> в чём наши конкуренты превосходят нас? </w:t>
      </w:r>
    </w:p>
    <w:p w:rsidR="00D36E57" w:rsidRPr="00D36E57" w:rsidRDefault="00D36E57" w:rsidP="00D36E57">
      <w:pPr>
        <w:pStyle w:val="a3"/>
        <w:snapToGrid w:val="0"/>
        <w:rPr>
          <w:rFonts w:eastAsia="Calibri"/>
          <w:color w:val="0D0D0D"/>
          <w:sz w:val="28"/>
          <w:szCs w:val="24"/>
        </w:rPr>
      </w:pPr>
      <w:r w:rsidRPr="00D36E57">
        <w:rPr>
          <w:rFonts w:eastAsia="Calibri"/>
          <w:color w:val="0D0D0D"/>
          <w:sz w:val="28"/>
          <w:szCs w:val="24"/>
        </w:rPr>
        <w:t xml:space="preserve">После проведения ССВУ-анализа вы сможете с уверенностью продолжить реализацию проекта, поскольку у вас будет более чёткое понимание вашей позиции относительно конкурентов. Кроме того, вы узнаете </w:t>
      </w:r>
      <w:r w:rsidRPr="00D36E57">
        <w:rPr>
          <w:rFonts w:eastAsia="Calibri"/>
          <w:color w:val="0D0D0D"/>
          <w:sz w:val="28"/>
          <w:szCs w:val="24"/>
        </w:rPr>
        <w:lastRenderedPageBreak/>
        <w:t>свои сильные и слабые стороны, что поможет снизить риски и повысить эффективность работы над проектами в будущем.</w:t>
      </w:r>
    </w:p>
    <w:p w:rsidR="000E6745" w:rsidRPr="00FF4C69" w:rsidRDefault="000E6745" w:rsidP="000E6745">
      <w:pPr>
        <w:pStyle w:val="a3"/>
        <w:snapToGrid w:val="0"/>
        <w:rPr>
          <w:rFonts w:eastAsia="Calibri"/>
          <w:b/>
          <w:color w:val="0D0D0D"/>
          <w:sz w:val="28"/>
          <w:szCs w:val="24"/>
        </w:rPr>
      </w:pPr>
      <w:r w:rsidRPr="00FF4C69">
        <w:rPr>
          <w:rFonts w:eastAsia="Calibri"/>
          <w:b/>
          <w:color w:val="0D0D0D"/>
          <w:sz w:val="28"/>
          <w:szCs w:val="24"/>
        </w:rPr>
        <w:t>Коллективное обсуждение</w:t>
      </w:r>
    </w:p>
    <w:p w:rsidR="000E6745" w:rsidRPr="00CB1752" w:rsidRDefault="000E6745" w:rsidP="000E6745">
      <w:pPr>
        <w:pStyle w:val="a3"/>
        <w:snapToGrid w:val="0"/>
        <w:rPr>
          <w:rFonts w:eastAsia="Calibri"/>
          <w:color w:val="0D0D0D"/>
          <w:sz w:val="28"/>
          <w:szCs w:val="24"/>
        </w:rPr>
      </w:pPr>
      <w:r w:rsidRPr="00CB1752">
        <w:rPr>
          <w:rFonts w:eastAsia="Calibri"/>
          <w:color w:val="0D0D0D"/>
          <w:sz w:val="28"/>
          <w:szCs w:val="24"/>
        </w:rPr>
        <w:t xml:space="preserve">Коллективное обсуждение — это мощное средство выработки идей, но его эффективность зачастую недооценивается. При наличии разных точек зрения в команде коллективное обсуждение позволяет стимулировать творческий подход и адекватно оценивать риски. </w:t>
      </w:r>
    </w:p>
    <w:p w:rsidR="000E6745" w:rsidRPr="00CB1752" w:rsidRDefault="000E6745" w:rsidP="000E6745">
      <w:pPr>
        <w:pStyle w:val="a3"/>
        <w:snapToGrid w:val="0"/>
        <w:rPr>
          <w:rFonts w:eastAsia="Calibri"/>
          <w:color w:val="0D0D0D"/>
          <w:sz w:val="28"/>
          <w:szCs w:val="24"/>
        </w:rPr>
      </w:pPr>
      <w:r w:rsidRPr="00CB1752">
        <w:rPr>
          <w:rFonts w:eastAsia="Calibri"/>
          <w:color w:val="0D0D0D"/>
          <w:sz w:val="28"/>
          <w:szCs w:val="24"/>
        </w:rPr>
        <w:t xml:space="preserve">Коллективное обсуждение часто является первым шагом в процессе создания реестра рисков, поскольку для определения рисков нужно с чего-то начать. Осваивая новые методы коллективного обсуждения, наша команда научится распознавать риски, поддерживать гибкость в работе и предотвращать возникновение рисков. </w:t>
      </w:r>
    </w:p>
    <w:p w:rsidR="00D36E57" w:rsidRPr="00D36E57" w:rsidRDefault="00D36E57" w:rsidP="00D36E57">
      <w:pPr>
        <w:pStyle w:val="a3"/>
        <w:snapToGrid w:val="0"/>
        <w:rPr>
          <w:rFonts w:eastAsia="Calibri"/>
          <w:b/>
          <w:color w:val="0D0D0D"/>
          <w:sz w:val="28"/>
          <w:szCs w:val="24"/>
        </w:rPr>
      </w:pPr>
      <w:r w:rsidRPr="00D36E57">
        <w:rPr>
          <w:rFonts w:eastAsia="Calibri"/>
          <w:b/>
          <w:color w:val="0D0D0D"/>
          <w:sz w:val="28"/>
          <w:szCs w:val="24"/>
        </w:rPr>
        <w:t>Заблаговременное планирование для смягчения рисков в рамках проекта</w:t>
      </w:r>
    </w:p>
    <w:p w:rsidR="00D36E57" w:rsidRPr="00D36E57" w:rsidRDefault="00D36E57" w:rsidP="00D36E57">
      <w:pPr>
        <w:pStyle w:val="a3"/>
        <w:snapToGrid w:val="0"/>
        <w:rPr>
          <w:rFonts w:eastAsia="Calibri"/>
          <w:color w:val="0D0D0D"/>
          <w:sz w:val="28"/>
          <w:szCs w:val="24"/>
        </w:rPr>
      </w:pPr>
      <w:r w:rsidRPr="00D36E57">
        <w:rPr>
          <w:rFonts w:eastAsia="Calibri"/>
          <w:color w:val="0D0D0D"/>
          <w:sz w:val="28"/>
          <w:szCs w:val="24"/>
        </w:rPr>
        <w:t>Самая важная часть любого проекта — это этап его планирования. Возможно, вы думаете, что всё самое важное происходит на этапе разработки, но на самом деле именно планирование проекта предотвращает проектные риски и настраивает команду на успех.</w:t>
      </w:r>
    </w:p>
    <w:p w:rsidR="00D36E57" w:rsidRDefault="00D36E57" w:rsidP="00D36E57">
      <w:pPr>
        <w:pStyle w:val="a3"/>
        <w:snapToGrid w:val="0"/>
        <w:rPr>
          <w:rFonts w:eastAsia="Calibri"/>
          <w:color w:val="0D0D0D"/>
          <w:sz w:val="28"/>
          <w:szCs w:val="24"/>
        </w:rPr>
      </w:pPr>
      <w:r w:rsidRPr="00D36E57">
        <w:rPr>
          <w:rFonts w:eastAsia="Calibri"/>
          <w:color w:val="0D0D0D"/>
          <w:sz w:val="28"/>
          <w:szCs w:val="24"/>
        </w:rPr>
        <w:t>Существует множество программных решений для управления проектами, которые позволяют автоматизировать процессы, оптимизировать взаимодействие, обмениваться информацией и обеспечивать контроль в режиме реального времени. С помощью этих инструментов можно реализовывать не просто хорошие, а поистине великолепные проекты.</w:t>
      </w:r>
    </w:p>
    <w:p w:rsidR="00C77A94" w:rsidRDefault="00C77A94" w:rsidP="00D36E57">
      <w:pPr>
        <w:pStyle w:val="a3"/>
        <w:snapToGrid w:val="0"/>
        <w:rPr>
          <w:rFonts w:eastAsia="Calibri"/>
          <w:color w:val="0D0D0D"/>
          <w:sz w:val="28"/>
          <w:szCs w:val="24"/>
        </w:rPr>
      </w:pPr>
    </w:p>
    <w:p w:rsidR="00C77A94" w:rsidRDefault="00C77A94" w:rsidP="00D36E57">
      <w:pPr>
        <w:pStyle w:val="a3"/>
        <w:snapToGrid w:val="0"/>
        <w:rPr>
          <w:rFonts w:eastAsia="Calibri"/>
          <w:color w:val="0D0D0D"/>
          <w:sz w:val="28"/>
          <w:szCs w:val="24"/>
        </w:rPr>
      </w:pPr>
    </w:p>
    <w:p w:rsidR="00C77A94" w:rsidRDefault="00C77A94" w:rsidP="00D36E57">
      <w:pPr>
        <w:pStyle w:val="a3"/>
        <w:snapToGrid w:val="0"/>
        <w:rPr>
          <w:rFonts w:eastAsia="Calibri"/>
          <w:color w:val="0D0D0D"/>
          <w:sz w:val="28"/>
          <w:szCs w:val="24"/>
        </w:rPr>
      </w:pPr>
    </w:p>
    <w:p w:rsidR="00C77A94" w:rsidRDefault="00C77A94" w:rsidP="00D36E57">
      <w:pPr>
        <w:pStyle w:val="a3"/>
        <w:snapToGrid w:val="0"/>
        <w:rPr>
          <w:rFonts w:eastAsia="Calibri"/>
          <w:color w:val="0D0D0D"/>
          <w:sz w:val="28"/>
          <w:szCs w:val="24"/>
        </w:rPr>
      </w:pPr>
    </w:p>
    <w:p w:rsidR="00C77A94" w:rsidRDefault="00C77A94" w:rsidP="00D36E57">
      <w:pPr>
        <w:pStyle w:val="a3"/>
        <w:snapToGrid w:val="0"/>
        <w:rPr>
          <w:rFonts w:eastAsia="Calibri"/>
          <w:color w:val="0D0D0D"/>
          <w:sz w:val="28"/>
          <w:szCs w:val="24"/>
        </w:rPr>
      </w:pPr>
    </w:p>
    <w:p w:rsidR="00C77A94" w:rsidRDefault="00C77A94" w:rsidP="00D36E57">
      <w:pPr>
        <w:pStyle w:val="a3"/>
        <w:snapToGrid w:val="0"/>
        <w:rPr>
          <w:rFonts w:eastAsia="Calibri"/>
          <w:color w:val="0D0D0D"/>
          <w:sz w:val="28"/>
          <w:szCs w:val="24"/>
        </w:rPr>
      </w:pPr>
    </w:p>
    <w:p w:rsidR="00C77A94" w:rsidRDefault="00C77A94" w:rsidP="00D36E57">
      <w:pPr>
        <w:pStyle w:val="a3"/>
        <w:snapToGrid w:val="0"/>
        <w:rPr>
          <w:rFonts w:eastAsia="Calibri"/>
          <w:color w:val="0D0D0D"/>
          <w:sz w:val="28"/>
          <w:szCs w:val="24"/>
        </w:rPr>
      </w:pPr>
    </w:p>
    <w:p w:rsidR="00C77A94" w:rsidRDefault="00C77A94" w:rsidP="00D36E57">
      <w:pPr>
        <w:pStyle w:val="a3"/>
        <w:snapToGrid w:val="0"/>
        <w:rPr>
          <w:rFonts w:eastAsia="Calibri"/>
          <w:color w:val="0D0D0D"/>
          <w:sz w:val="28"/>
          <w:szCs w:val="24"/>
        </w:rPr>
      </w:pPr>
    </w:p>
    <w:p w:rsidR="00C77A94" w:rsidRDefault="00C77A94" w:rsidP="00D36E57">
      <w:pPr>
        <w:pStyle w:val="a3"/>
        <w:snapToGrid w:val="0"/>
        <w:rPr>
          <w:rFonts w:eastAsia="Calibri"/>
          <w:color w:val="0D0D0D"/>
          <w:sz w:val="28"/>
          <w:szCs w:val="24"/>
        </w:rPr>
      </w:pPr>
    </w:p>
    <w:p w:rsidR="00C77A94" w:rsidRDefault="00C77A94" w:rsidP="00D36E57">
      <w:pPr>
        <w:pStyle w:val="a3"/>
        <w:snapToGrid w:val="0"/>
        <w:rPr>
          <w:rFonts w:eastAsia="Calibri"/>
          <w:color w:val="0D0D0D"/>
          <w:sz w:val="28"/>
          <w:szCs w:val="24"/>
        </w:rPr>
      </w:pPr>
    </w:p>
    <w:p w:rsidR="00C77A94" w:rsidRDefault="00C77A94" w:rsidP="00D36E57">
      <w:pPr>
        <w:pStyle w:val="a3"/>
        <w:snapToGrid w:val="0"/>
        <w:rPr>
          <w:rFonts w:eastAsia="Calibri"/>
          <w:color w:val="0D0D0D"/>
          <w:sz w:val="28"/>
          <w:szCs w:val="24"/>
        </w:rPr>
      </w:pPr>
    </w:p>
    <w:p w:rsidR="00C77A94" w:rsidRDefault="00C77A94" w:rsidP="00D36E57">
      <w:pPr>
        <w:pStyle w:val="a3"/>
        <w:snapToGrid w:val="0"/>
        <w:rPr>
          <w:rFonts w:eastAsia="Calibri"/>
          <w:color w:val="0D0D0D"/>
          <w:sz w:val="28"/>
          <w:szCs w:val="24"/>
        </w:rPr>
      </w:pPr>
    </w:p>
    <w:p w:rsidR="00C77A94" w:rsidRDefault="00C77A94" w:rsidP="00D36E57">
      <w:pPr>
        <w:pStyle w:val="a3"/>
        <w:snapToGrid w:val="0"/>
        <w:rPr>
          <w:rFonts w:eastAsia="Calibri"/>
          <w:color w:val="0D0D0D"/>
          <w:sz w:val="28"/>
          <w:szCs w:val="24"/>
        </w:rPr>
      </w:pPr>
    </w:p>
    <w:p w:rsidR="00C77A94" w:rsidRDefault="00C77A94" w:rsidP="00D36E57">
      <w:pPr>
        <w:pStyle w:val="a3"/>
        <w:snapToGrid w:val="0"/>
        <w:rPr>
          <w:rFonts w:eastAsia="Calibri"/>
          <w:color w:val="0D0D0D"/>
          <w:sz w:val="28"/>
          <w:szCs w:val="24"/>
        </w:rPr>
      </w:pPr>
    </w:p>
    <w:p w:rsidR="00C77A94" w:rsidRDefault="00C77A94" w:rsidP="00D36E57">
      <w:pPr>
        <w:pStyle w:val="a3"/>
        <w:snapToGrid w:val="0"/>
        <w:rPr>
          <w:rFonts w:eastAsia="Calibri"/>
          <w:color w:val="0D0D0D"/>
          <w:sz w:val="28"/>
          <w:szCs w:val="24"/>
        </w:rPr>
      </w:pPr>
    </w:p>
    <w:p w:rsidR="00C77A94" w:rsidRDefault="00C77A94" w:rsidP="00D36E57">
      <w:pPr>
        <w:pStyle w:val="a3"/>
        <w:snapToGrid w:val="0"/>
        <w:rPr>
          <w:rFonts w:eastAsia="Calibri"/>
          <w:color w:val="0D0D0D"/>
          <w:sz w:val="28"/>
          <w:szCs w:val="24"/>
        </w:rPr>
      </w:pPr>
    </w:p>
    <w:p w:rsidR="00C77A94" w:rsidRDefault="00C77A94" w:rsidP="00D36E57">
      <w:pPr>
        <w:pStyle w:val="a3"/>
        <w:snapToGrid w:val="0"/>
        <w:rPr>
          <w:rFonts w:eastAsia="Calibri"/>
          <w:color w:val="0D0D0D"/>
          <w:sz w:val="28"/>
          <w:szCs w:val="24"/>
        </w:rPr>
      </w:pPr>
    </w:p>
    <w:p w:rsidR="00C77A94" w:rsidRDefault="00C77A94" w:rsidP="00D36E57">
      <w:pPr>
        <w:pStyle w:val="a3"/>
        <w:snapToGrid w:val="0"/>
        <w:rPr>
          <w:rFonts w:eastAsia="Calibri"/>
          <w:color w:val="0D0D0D"/>
          <w:sz w:val="28"/>
          <w:szCs w:val="24"/>
        </w:rPr>
      </w:pPr>
    </w:p>
    <w:p w:rsidR="00C77A94" w:rsidRDefault="00C77A94" w:rsidP="00D36E57">
      <w:pPr>
        <w:pStyle w:val="a3"/>
        <w:snapToGrid w:val="0"/>
        <w:rPr>
          <w:rFonts w:eastAsia="Calibri"/>
          <w:color w:val="0D0D0D"/>
          <w:sz w:val="28"/>
          <w:szCs w:val="24"/>
        </w:rPr>
      </w:pPr>
    </w:p>
    <w:p w:rsidR="00C77A94" w:rsidRDefault="00C77A94" w:rsidP="00D36E57">
      <w:pPr>
        <w:pStyle w:val="a3"/>
        <w:snapToGrid w:val="0"/>
        <w:rPr>
          <w:rFonts w:eastAsia="Calibri"/>
          <w:color w:val="0D0D0D"/>
          <w:sz w:val="28"/>
          <w:szCs w:val="24"/>
        </w:rPr>
      </w:pPr>
    </w:p>
    <w:p w:rsidR="00C77A94" w:rsidRDefault="00C77A94" w:rsidP="00D36E57">
      <w:pPr>
        <w:pStyle w:val="a3"/>
        <w:snapToGrid w:val="0"/>
        <w:rPr>
          <w:rFonts w:eastAsia="Calibri"/>
          <w:color w:val="0D0D0D"/>
          <w:sz w:val="28"/>
          <w:szCs w:val="24"/>
        </w:rPr>
      </w:pPr>
    </w:p>
    <w:p w:rsidR="00C77A94" w:rsidRPr="00C77A94" w:rsidRDefault="00C77A94" w:rsidP="00C77A94">
      <w:pPr>
        <w:pStyle w:val="a3"/>
        <w:snapToGrid w:val="0"/>
        <w:rPr>
          <w:rFonts w:eastAsia="Calibri"/>
          <w:b/>
          <w:color w:val="0D0D0D"/>
          <w:sz w:val="36"/>
          <w:szCs w:val="36"/>
          <w:u w:val="single"/>
        </w:rPr>
      </w:pPr>
      <w:r w:rsidRPr="00C77A94">
        <w:rPr>
          <w:rFonts w:eastAsia="Calibri"/>
          <w:b/>
          <w:color w:val="0D0D0D"/>
          <w:sz w:val="36"/>
          <w:szCs w:val="36"/>
          <w:u w:val="single"/>
        </w:rPr>
        <w:lastRenderedPageBreak/>
        <w:t>Заключение</w:t>
      </w:r>
    </w:p>
    <w:p w:rsidR="00C77A94" w:rsidRPr="00C77A94" w:rsidRDefault="00C77A94" w:rsidP="00C77A94">
      <w:pPr>
        <w:pStyle w:val="a3"/>
        <w:snapToGrid w:val="0"/>
        <w:rPr>
          <w:rFonts w:eastAsia="Calibri"/>
          <w:color w:val="0D0D0D"/>
          <w:sz w:val="28"/>
          <w:szCs w:val="24"/>
        </w:rPr>
      </w:pPr>
      <w:r w:rsidRPr="00C77A94">
        <w:rPr>
          <w:rFonts w:eastAsia="Calibri"/>
          <w:color w:val="0D0D0D"/>
          <w:sz w:val="28"/>
          <w:szCs w:val="24"/>
        </w:rPr>
        <w:t xml:space="preserve">В условиях активного развития цифровых технологий и необходимости быстрого </w:t>
      </w:r>
      <w:proofErr w:type="spellStart"/>
      <w:r w:rsidRPr="00C77A94">
        <w:rPr>
          <w:rFonts w:eastAsia="Calibri"/>
          <w:color w:val="0D0D0D"/>
          <w:sz w:val="28"/>
          <w:szCs w:val="24"/>
        </w:rPr>
        <w:t>адаптирования</w:t>
      </w:r>
      <w:proofErr w:type="spellEnd"/>
      <w:r w:rsidRPr="00C77A94">
        <w:rPr>
          <w:rFonts w:eastAsia="Calibri"/>
          <w:color w:val="0D0D0D"/>
          <w:sz w:val="28"/>
          <w:szCs w:val="24"/>
        </w:rPr>
        <w:t xml:space="preserve"> к изменяющимся рыночным условиям, оценка и управление рисками в проектах цифровой трансформации становятся критически важными задачами для организаций. В данной статье были рассмотрены основные теоретические аспекты и принципы оценки рисков, а также представлена методика их выявления и управления в проектах по цифровой трансформации.</w:t>
      </w:r>
    </w:p>
    <w:p w:rsidR="00C77A94" w:rsidRPr="00C77A94" w:rsidRDefault="00C77A94" w:rsidP="00C77A94">
      <w:pPr>
        <w:pStyle w:val="a3"/>
        <w:snapToGrid w:val="0"/>
        <w:rPr>
          <w:rFonts w:eastAsia="Calibri"/>
          <w:color w:val="0D0D0D"/>
          <w:sz w:val="28"/>
          <w:szCs w:val="24"/>
        </w:rPr>
      </w:pPr>
      <w:r w:rsidRPr="00C77A94">
        <w:rPr>
          <w:rFonts w:eastAsia="Calibri"/>
          <w:color w:val="0D0D0D"/>
          <w:sz w:val="28"/>
          <w:szCs w:val="24"/>
        </w:rPr>
        <w:t>Авторы выделили семь наиболее распространенных рисков, с которыми сталкиваются IT-проекты, и предложили подходы к их категоризации и управлению. Особое внимание было уделено методам подготовки коллектива к рискам, что позволяет компаниям эффективно реагировать на возможные непредвиденные ситуации.</w:t>
      </w:r>
    </w:p>
    <w:p w:rsidR="00C77A94" w:rsidRDefault="00C77A94" w:rsidP="00C77A94">
      <w:pPr>
        <w:pStyle w:val="a3"/>
        <w:snapToGrid w:val="0"/>
        <w:rPr>
          <w:rFonts w:eastAsia="Calibri"/>
          <w:color w:val="0D0D0D"/>
          <w:sz w:val="28"/>
          <w:szCs w:val="24"/>
        </w:rPr>
      </w:pPr>
      <w:r w:rsidRPr="00C77A94">
        <w:rPr>
          <w:rFonts w:eastAsia="Calibri"/>
          <w:color w:val="0D0D0D"/>
          <w:sz w:val="28"/>
          <w:szCs w:val="24"/>
        </w:rPr>
        <w:t>В заключение стоит подчеркнуть, что правильная оценка и управление рисками в проектах цифровой трансформации не только минимизируют потенциальные угрозы и риски, но и способствуют успешному завершению проекта, оптимизации затрат и повышению конкурентоспособности компании на рынке. Применение предложенных методик и технологий управления рисками позволит организациям добиваться желаемых результатов в реализации IT-проектов, обеспечивая стабильность, безопасность и эффективность внедрения новых цифровых решений.</w:t>
      </w:r>
    </w:p>
    <w:p w:rsidR="00C77A94" w:rsidRDefault="00C77A94" w:rsidP="00C77A94">
      <w:pPr>
        <w:pStyle w:val="a3"/>
        <w:snapToGrid w:val="0"/>
        <w:rPr>
          <w:rFonts w:eastAsia="Calibri"/>
          <w:color w:val="0D0D0D"/>
          <w:sz w:val="28"/>
          <w:szCs w:val="24"/>
        </w:rPr>
      </w:pPr>
    </w:p>
    <w:p w:rsidR="00C77A94" w:rsidRDefault="00C77A94" w:rsidP="00C77A94">
      <w:pPr>
        <w:pStyle w:val="a3"/>
        <w:snapToGrid w:val="0"/>
        <w:rPr>
          <w:rFonts w:eastAsia="Calibri"/>
          <w:color w:val="0D0D0D"/>
          <w:sz w:val="28"/>
          <w:szCs w:val="24"/>
        </w:rPr>
      </w:pPr>
    </w:p>
    <w:p w:rsidR="00C77A94" w:rsidRDefault="00C77A94" w:rsidP="00C77A94">
      <w:pPr>
        <w:pStyle w:val="a3"/>
        <w:snapToGrid w:val="0"/>
        <w:rPr>
          <w:rFonts w:eastAsia="Calibri"/>
          <w:color w:val="0D0D0D"/>
          <w:sz w:val="28"/>
          <w:szCs w:val="24"/>
        </w:rPr>
      </w:pPr>
    </w:p>
    <w:p w:rsidR="00C77A94" w:rsidRDefault="00C77A94" w:rsidP="00C77A94">
      <w:pPr>
        <w:pStyle w:val="a3"/>
        <w:snapToGrid w:val="0"/>
        <w:rPr>
          <w:rFonts w:eastAsia="Calibri"/>
          <w:color w:val="0D0D0D"/>
          <w:sz w:val="28"/>
          <w:szCs w:val="24"/>
        </w:rPr>
      </w:pPr>
    </w:p>
    <w:p w:rsidR="00C77A94" w:rsidRDefault="00C77A94" w:rsidP="00C77A94">
      <w:pPr>
        <w:pStyle w:val="a3"/>
        <w:snapToGrid w:val="0"/>
        <w:rPr>
          <w:rFonts w:eastAsia="Calibri"/>
          <w:color w:val="0D0D0D"/>
          <w:sz w:val="28"/>
          <w:szCs w:val="24"/>
        </w:rPr>
      </w:pPr>
    </w:p>
    <w:p w:rsidR="00C77A94" w:rsidRDefault="00C77A94" w:rsidP="00C77A94">
      <w:pPr>
        <w:pStyle w:val="a3"/>
        <w:snapToGrid w:val="0"/>
        <w:rPr>
          <w:rFonts w:eastAsia="Calibri"/>
          <w:color w:val="0D0D0D"/>
          <w:sz w:val="28"/>
          <w:szCs w:val="24"/>
        </w:rPr>
      </w:pPr>
    </w:p>
    <w:p w:rsidR="00C77A94" w:rsidRDefault="00C77A94" w:rsidP="00C77A94">
      <w:pPr>
        <w:pStyle w:val="a3"/>
        <w:snapToGrid w:val="0"/>
        <w:rPr>
          <w:rFonts w:eastAsia="Calibri"/>
          <w:color w:val="0D0D0D"/>
          <w:sz w:val="28"/>
          <w:szCs w:val="24"/>
        </w:rPr>
      </w:pPr>
    </w:p>
    <w:p w:rsidR="00C77A94" w:rsidRDefault="00C77A94" w:rsidP="00C77A94">
      <w:pPr>
        <w:pStyle w:val="a3"/>
        <w:snapToGrid w:val="0"/>
        <w:rPr>
          <w:rFonts w:eastAsia="Calibri"/>
          <w:color w:val="0D0D0D"/>
          <w:sz w:val="28"/>
          <w:szCs w:val="24"/>
        </w:rPr>
      </w:pPr>
    </w:p>
    <w:p w:rsidR="00C77A94" w:rsidRDefault="00C77A94" w:rsidP="00C77A94">
      <w:pPr>
        <w:pStyle w:val="a3"/>
        <w:snapToGrid w:val="0"/>
        <w:rPr>
          <w:rFonts w:eastAsia="Calibri"/>
          <w:color w:val="0D0D0D"/>
          <w:sz w:val="28"/>
          <w:szCs w:val="24"/>
        </w:rPr>
      </w:pPr>
    </w:p>
    <w:p w:rsidR="00C77A94" w:rsidRDefault="00C77A94" w:rsidP="00C77A94">
      <w:pPr>
        <w:pStyle w:val="a3"/>
        <w:snapToGrid w:val="0"/>
        <w:rPr>
          <w:rFonts w:eastAsia="Calibri"/>
          <w:color w:val="0D0D0D"/>
          <w:sz w:val="28"/>
          <w:szCs w:val="24"/>
        </w:rPr>
      </w:pPr>
    </w:p>
    <w:p w:rsidR="00C77A94" w:rsidRDefault="00C77A94" w:rsidP="00C77A94">
      <w:pPr>
        <w:pStyle w:val="a3"/>
        <w:snapToGrid w:val="0"/>
        <w:rPr>
          <w:rFonts w:eastAsia="Calibri"/>
          <w:color w:val="0D0D0D"/>
          <w:sz w:val="28"/>
          <w:szCs w:val="24"/>
        </w:rPr>
      </w:pPr>
    </w:p>
    <w:p w:rsidR="00C77A94" w:rsidRDefault="00C77A94" w:rsidP="00C77A94">
      <w:pPr>
        <w:pStyle w:val="a3"/>
        <w:snapToGrid w:val="0"/>
        <w:rPr>
          <w:rFonts w:eastAsia="Calibri"/>
          <w:color w:val="0D0D0D"/>
          <w:sz w:val="28"/>
          <w:szCs w:val="24"/>
        </w:rPr>
      </w:pPr>
    </w:p>
    <w:p w:rsidR="00C77A94" w:rsidRDefault="00C77A94" w:rsidP="00C77A94">
      <w:pPr>
        <w:pStyle w:val="a3"/>
        <w:snapToGrid w:val="0"/>
        <w:rPr>
          <w:rFonts w:eastAsia="Calibri"/>
          <w:color w:val="0D0D0D"/>
          <w:sz w:val="28"/>
          <w:szCs w:val="24"/>
        </w:rPr>
      </w:pPr>
    </w:p>
    <w:p w:rsidR="00C77A94" w:rsidRDefault="00C77A94" w:rsidP="00C77A94">
      <w:pPr>
        <w:pStyle w:val="a3"/>
        <w:snapToGrid w:val="0"/>
        <w:rPr>
          <w:rFonts w:eastAsia="Calibri"/>
          <w:color w:val="0D0D0D"/>
          <w:sz w:val="28"/>
          <w:szCs w:val="24"/>
        </w:rPr>
      </w:pPr>
    </w:p>
    <w:p w:rsidR="00C77A94" w:rsidRDefault="00C77A94" w:rsidP="00C77A94">
      <w:pPr>
        <w:pStyle w:val="a3"/>
        <w:snapToGrid w:val="0"/>
        <w:rPr>
          <w:rFonts w:eastAsia="Calibri"/>
          <w:color w:val="0D0D0D"/>
          <w:sz w:val="28"/>
          <w:szCs w:val="24"/>
        </w:rPr>
      </w:pPr>
    </w:p>
    <w:p w:rsidR="00C77A94" w:rsidRDefault="00C77A94" w:rsidP="00C77A94">
      <w:pPr>
        <w:pStyle w:val="a3"/>
        <w:snapToGrid w:val="0"/>
        <w:rPr>
          <w:rFonts w:eastAsia="Calibri"/>
          <w:color w:val="0D0D0D"/>
          <w:sz w:val="28"/>
          <w:szCs w:val="24"/>
        </w:rPr>
      </w:pPr>
    </w:p>
    <w:p w:rsidR="00C77A94" w:rsidRDefault="00C77A94" w:rsidP="00C77A94">
      <w:pPr>
        <w:pStyle w:val="a3"/>
        <w:snapToGrid w:val="0"/>
        <w:rPr>
          <w:rFonts w:eastAsia="Calibri"/>
          <w:color w:val="0D0D0D"/>
          <w:sz w:val="28"/>
          <w:szCs w:val="24"/>
        </w:rPr>
      </w:pPr>
    </w:p>
    <w:p w:rsidR="00C77A94" w:rsidRDefault="00C77A94" w:rsidP="00C77A94">
      <w:pPr>
        <w:pStyle w:val="a3"/>
        <w:snapToGrid w:val="0"/>
        <w:rPr>
          <w:rFonts w:eastAsia="Calibri"/>
          <w:color w:val="0D0D0D"/>
          <w:sz w:val="28"/>
          <w:szCs w:val="24"/>
        </w:rPr>
      </w:pPr>
    </w:p>
    <w:p w:rsidR="00C77A94" w:rsidRDefault="00C77A94" w:rsidP="00C77A94">
      <w:pPr>
        <w:pStyle w:val="a3"/>
        <w:snapToGrid w:val="0"/>
        <w:rPr>
          <w:rFonts w:eastAsia="Calibri"/>
          <w:color w:val="0D0D0D"/>
          <w:sz w:val="28"/>
          <w:szCs w:val="24"/>
        </w:rPr>
      </w:pPr>
    </w:p>
    <w:p w:rsidR="00C77A94" w:rsidRDefault="00C77A94" w:rsidP="00C77A94">
      <w:pPr>
        <w:pStyle w:val="a3"/>
        <w:snapToGrid w:val="0"/>
        <w:rPr>
          <w:rFonts w:eastAsia="Calibri"/>
          <w:color w:val="0D0D0D"/>
          <w:sz w:val="28"/>
          <w:szCs w:val="24"/>
        </w:rPr>
      </w:pPr>
    </w:p>
    <w:p w:rsidR="00C77A94" w:rsidRDefault="00C77A94" w:rsidP="00C77A94">
      <w:pPr>
        <w:pStyle w:val="a3"/>
        <w:snapToGrid w:val="0"/>
        <w:rPr>
          <w:rFonts w:eastAsia="Calibri"/>
          <w:color w:val="0D0D0D"/>
          <w:sz w:val="28"/>
          <w:szCs w:val="24"/>
        </w:rPr>
      </w:pPr>
    </w:p>
    <w:p w:rsidR="00C77A94" w:rsidRDefault="00C77A94" w:rsidP="00C77A94">
      <w:pPr>
        <w:pStyle w:val="a3"/>
        <w:snapToGrid w:val="0"/>
        <w:rPr>
          <w:rFonts w:eastAsia="Calibri"/>
          <w:color w:val="0D0D0D"/>
          <w:sz w:val="28"/>
          <w:szCs w:val="24"/>
        </w:rPr>
      </w:pPr>
    </w:p>
    <w:p w:rsidR="00C77A94" w:rsidRDefault="00C77A94" w:rsidP="00C77A94">
      <w:pPr>
        <w:pStyle w:val="a3"/>
        <w:snapToGrid w:val="0"/>
        <w:rPr>
          <w:rFonts w:eastAsia="Calibri"/>
          <w:color w:val="0D0D0D"/>
          <w:sz w:val="28"/>
          <w:szCs w:val="24"/>
        </w:rPr>
      </w:pPr>
    </w:p>
    <w:p w:rsidR="00C77A94" w:rsidRPr="00C77A94" w:rsidRDefault="00C77A94" w:rsidP="00C77A94">
      <w:pPr>
        <w:pStyle w:val="a3"/>
        <w:snapToGrid w:val="0"/>
        <w:rPr>
          <w:rFonts w:eastAsia="Calibri"/>
          <w:color w:val="0D0D0D"/>
          <w:sz w:val="28"/>
          <w:szCs w:val="24"/>
        </w:rPr>
      </w:pPr>
      <w:r w:rsidRPr="00C77A94">
        <w:rPr>
          <w:rFonts w:eastAsia="Calibri"/>
          <w:color w:val="0D0D0D"/>
          <w:sz w:val="28"/>
          <w:szCs w:val="24"/>
        </w:rPr>
        <w:lastRenderedPageBreak/>
        <w:t>Список источников и литературы</w:t>
      </w:r>
    </w:p>
    <w:p w:rsidR="00C77A94" w:rsidRPr="00C77A94" w:rsidRDefault="00C77A94" w:rsidP="00C77A94">
      <w:pPr>
        <w:pStyle w:val="a3"/>
        <w:snapToGrid w:val="0"/>
        <w:rPr>
          <w:rFonts w:eastAsia="Calibri"/>
          <w:color w:val="0D0D0D"/>
          <w:sz w:val="28"/>
          <w:szCs w:val="24"/>
        </w:rPr>
      </w:pPr>
      <w:r w:rsidRPr="00C77A94">
        <w:rPr>
          <w:rFonts w:eastAsia="Calibri"/>
          <w:color w:val="0D0D0D"/>
          <w:sz w:val="28"/>
          <w:szCs w:val="24"/>
        </w:rPr>
        <w:t>1.</w:t>
      </w:r>
      <w:r w:rsidRPr="00C77A94">
        <w:rPr>
          <w:rFonts w:eastAsia="Calibri"/>
          <w:color w:val="0D0D0D"/>
          <w:sz w:val="28"/>
          <w:szCs w:val="24"/>
        </w:rPr>
        <w:tab/>
      </w:r>
      <w:proofErr w:type="spellStart"/>
      <w:r w:rsidRPr="00C77A94">
        <w:rPr>
          <w:rFonts w:eastAsia="Calibri"/>
          <w:color w:val="0D0D0D"/>
          <w:sz w:val="28"/>
          <w:szCs w:val="24"/>
        </w:rPr>
        <w:t>Адизес</w:t>
      </w:r>
      <w:proofErr w:type="spellEnd"/>
      <w:r w:rsidRPr="00C77A94">
        <w:rPr>
          <w:rFonts w:eastAsia="Calibri"/>
          <w:color w:val="0D0D0D"/>
          <w:sz w:val="28"/>
          <w:szCs w:val="24"/>
        </w:rPr>
        <w:t xml:space="preserve"> И. Размышления о менеджменте. - М.: Манн, Иванов и Фербер, 2015. - 368 c.</w:t>
      </w:r>
    </w:p>
    <w:p w:rsidR="00C77A94" w:rsidRPr="00C77A94" w:rsidRDefault="00C77A94" w:rsidP="00C77A94">
      <w:pPr>
        <w:pStyle w:val="a3"/>
        <w:snapToGrid w:val="0"/>
        <w:rPr>
          <w:rFonts w:eastAsia="Calibri"/>
          <w:color w:val="0D0D0D"/>
          <w:sz w:val="28"/>
          <w:szCs w:val="24"/>
          <w:lang w:val="en-US"/>
        </w:rPr>
      </w:pPr>
      <w:r w:rsidRPr="00C77A94">
        <w:rPr>
          <w:rFonts w:eastAsia="Calibri"/>
          <w:color w:val="0D0D0D"/>
          <w:sz w:val="28"/>
          <w:szCs w:val="24"/>
        </w:rPr>
        <w:t xml:space="preserve">2 </w:t>
      </w:r>
      <w:r w:rsidRPr="00C77A94">
        <w:rPr>
          <w:rFonts w:eastAsia="Calibri"/>
          <w:color w:val="0D0D0D"/>
          <w:sz w:val="28"/>
          <w:szCs w:val="24"/>
        </w:rPr>
        <w:t>Комплексный анализ рисков для ИТ-проектов</w:t>
      </w:r>
      <w:r w:rsidRPr="00C77A94">
        <w:rPr>
          <w:rFonts w:eastAsia="Calibri"/>
          <w:color w:val="0D0D0D"/>
          <w:sz w:val="28"/>
          <w:szCs w:val="24"/>
        </w:rPr>
        <w:t xml:space="preserve"> [Электронный ресурс]. </w:t>
      </w:r>
      <w:r w:rsidRPr="00C77A94">
        <w:rPr>
          <w:rFonts w:eastAsia="Calibri"/>
          <w:color w:val="0D0D0D"/>
          <w:sz w:val="28"/>
          <w:szCs w:val="24"/>
          <w:lang w:val="en-US"/>
        </w:rPr>
        <w:t xml:space="preserve">URL: </w:t>
      </w:r>
      <w:r w:rsidRPr="00C77A94">
        <w:rPr>
          <w:rFonts w:eastAsia="Calibri"/>
          <w:color w:val="0D0D0D"/>
          <w:sz w:val="28"/>
          <w:szCs w:val="24"/>
          <w:lang w:val="en-US"/>
        </w:rPr>
        <w:t>https://ru.itpedia.nl/2017/07/21/uitgebreide-risico-analyse-voor-it-projecten/</w:t>
      </w:r>
    </w:p>
    <w:p w:rsidR="00C77A94" w:rsidRPr="00C77A94" w:rsidRDefault="00C77A94" w:rsidP="00C77A94">
      <w:pPr>
        <w:pStyle w:val="a3"/>
        <w:snapToGrid w:val="0"/>
        <w:rPr>
          <w:rFonts w:eastAsia="Calibri"/>
          <w:color w:val="0D0D0D"/>
          <w:sz w:val="28"/>
          <w:szCs w:val="24"/>
        </w:rPr>
      </w:pPr>
      <w:r w:rsidRPr="00C77A94">
        <w:rPr>
          <w:rFonts w:eastAsia="Calibri"/>
          <w:color w:val="0D0D0D"/>
          <w:sz w:val="28"/>
          <w:szCs w:val="24"/>
        </w:rPr>
        <w:t xml:space="preserve">3 </w:t>
      </w:r>
      <w:r w:rsidRPr="00C77A94">
        <w:rPr>
          <w:rFonts w:eastAsia="Calibri"/>
          <w:color w:val="0D0D0D"/>
          <w:sz w:val="28"/>
          <w:szCs w:val="24"/>
        </w:rPr>
        <w:t>Отечественная практика планирования ИТ проектов</w:t>
      </w:r>
      <w:r w:rsidRPr="00C77A94">
        <w:rPr>
          <w:rFonts w:eastAsia="Calibri"/>
          <w:color w:val="0D0D0D"/>
          <w:sz w:val="28"/>
          <w:szCs w:val="24"/>
        </w:rPr>
        <w:t xml:space="preserve"> [Электронный ресурс]. </w:t>
      </w:r>
      <w:r w:rsidRPr="00C77A94">
        <w:rPr>
          <w:rFonts w:eastAsia="Calibri"/>
          <w:color w:val="0D0D0D"/>
          <w:sz w:val="28"/>
          <w:szCs w:val="24"/>
          <w:lang w:val="en-US"/>
        </w:rPr>
        <w:t>URL</w:t>
      </w:r>
      <w:r w:rsidRPr="00C77A94">
        <w:rPr>
          <w:rFonts w:eastAsia="Calibri"/>
          <w:color w:val="0D0D0D"/>
          <w:sz w:val="28"/>
          <w:szCs w:val="24"/>
        </w:rPr>
        <w:t xml:space="preserve"> </w:t>
      </w:r>
      <w:r w:rsidRPr="00C77A94">
        <w:rPr>
          <w:rFonts w:eastAsia="Calibri"/>
          <w:color w:val="0D0D0D"/>
          <w:sz w:val="28"/>
          <w:szCs w:val="24"/>
          <w:lang w:val="en-US"/>
        </w:rPr>
        <w:t>https</w:t>
      </w:r>
      <w:r w:rsidRPr="00C77A94">
        <w:rPr>
          <w:rFonts w:eastAsia="Calibri"/>
          <w:color w:val="0D0D0D"/>
          <w:sz w:val="28"/>
          <w:szCs w:val="24"/>
        </w:rPr>
        <w:t>://</w:t>
      </w:r>
      <w:r w:rsidRPr="00C77A94">
        <w:rPr>
          <w:rFonts w:eastAsia="Calibri"/>
          <w:color w:val="0D0D0D"/>
          <w:sz w:val="28"/>
          <w:szCs w:val="24"/>
          <w:lang w:val="en-US"/>
        </w:rPr>
        <w:t>www</w:t>
      </w:r>
      <w:r w:rsidRPr="00C77A94">
        <w:rPr>
          <w:rFonts w:eastAsia="Calibri"/>
          <w:color w:val="0D0D0D"/>
          <w:sz w:val="28"/>
          <w:szCs w:val="24"/>
        </w:rPr>
        <w:t>.</w:t>
      </w:r>
      <w:r w:rsidRPr="00C77A94">
        <w:rPr>
          <w:rFonts w:eastAsia="Calibri"/>
          <w:color w:val="0D0D0D"/>
          <w:sz w:val="28"/>
          <w:szCs w:val="24"/>
          <w:lang w:val="en-US"/>
        </w:rPr>
        <w:t>it</w:t>
      </w:r>
      <w:r w:rsidRPr="00C77A94">
        <w:rPr>
          <w:rFonts w:eastAsia="Calibri"/>
          <w:color w:val="0D0D0D"/>
          <w:sz w:val="28"/>
          <w:szCs w:val="24"/>
        </w:rPr>
        <w:t>-</w:t>
      </w:r>
      <w:r w:rsidRPr="00C77A94">
        <w:rPr>
          <w:rFonts w:eastAsia="Calibri"/>
          <w:color w:val="0D0D0D"/>
          <w:sz w:val="28"/>
          <w:szCs w:val="24"/>
          <w:lang w:val="en-US"/>
        </w:rPr>
        <w:t>lite</w:t>
      </w:r>
      <w:r w:rsidRPr="00C77A94">
        <w:rPr>
          <w:rFonts w:eastAsia="Calibri"/>
          <w:color w:val="0D0D0D"/>
          <w:sz w:val="28"/>
          <w:szCs w:val="24"/>
        </w:rPr>
        <w:t>.</w:t>
      </w:r>
      <w:proofErr w:type="spellStart"/>
      <w:r w:rsidRPr="00C77A94">
        <w:rPr>
          <w:rFonts w:eastAsia="Calibri"/>
          <w:color w:val="0D0D0D"/>
          <w:sz w:val="28"/>
          <w:szCs w:val="24"/>
          <w:lang w:val="en-US"/>
        </w:rPr>
        <w:t>ru</w:t>
      </w:r>
      <w:proofErr w:type="spellEnd"/>
      <w:r w:rsidRPr="00C77A94">
        <w:rPr>
          <w:rFonts w:eastAsia="Calibri"/>
          <w:color w:val="0D0D0D"/>
          <w:sz w:val="28"/>
          <w:szCs w:val="24"/>
        </w:rPr>
        <w:t>/</w:t>
      </w:r>
      <w:r w:rsidRPr="00C77A94">
        <w:rPr>
          <w:rFonts w:eastAsia="Calibri"/>
          <w:color w:val="0D0D0D"/>
          <w:sz w:val="28"/>
          <w:szCs w:val="24"/>
          <w:lang w:val="en-US"/>
        </w:rPr>
        <w:t>blog</w:t>
      </w:r>
      <w:r w:rsidRPr="00C77A94">
        <w:rPr>
          <w:rFonts w:eastAsia="Calibri"/>
          <w:color w:val="0D0D0D"/>
          <w:sz w:val="28"/>
          <w:szCs w:val="24"/>
        </w:rPr>
        <w:t>/</w:t>
      </w:r>
      <w:r w:rsidRPr="00C77A94">
        <w:rPr>
          <w:rFonts w:eastAsia="Calibri"/>
          <w:color w:val="0D0D0D"/>
          <w:sz w:val="28"/>
          <w:szCs w:val="24"/>
          <w:lang w:val="en-US"/>
        </w:rPr>
        <w:t>it</w:t>
      </w:r>
      <w:r w:rsidRPr="00C77A94">
        <w:rPr>
          <w:rFonts w:eastAsia="Calibri"/>
          <w:color w:val="0D0D0D"/>
          <w:sz w:val="28"/>
          <w:szCs w:val="24"/>
        </w:rPr>
        <w:t>-</w:t>
      </w:r>
      <w:proofErr w:type="spellStart"/>
      <w:r w:rsidRPr="00C77A94">
        <w:rPr>
          <w:rFonts w:eastAsia="Calibri"/>
          <w:color w:val="0D0D0D"/>
          <w:sz w:val="28"/>
          <w:szCs w:val="24"/>
          <w:lang w:val="en-US"/>
        </w:rPr>
        <w:t>autsorsing</w:t>
      </w:r>
      <w:proofErr w:type="spellEnd"/>
      <w:r w:rsidRPr="00C77A94">
        <w:rPr>
          <w:rFonts w:eastAsia="Calibri"/>
          <w:color w:val="0D0D0D"/>
          <w:sz w:val="28"/>
          <w:szCs w:val="24"/>
        </w:rPr>
        <w:t>/</w:t>
      </w:r>
      <w:proofErr w:type="spellStart"/>
      <w:r w:rsidRPr="00C77A94">
        <w:rPr>
          <w:rFonts w:eastAsia="Calibri"/>
          <w:color w:val="0D0D0D"/>
          <w:sz w:val="28"/>
          <w:szCs w:val="24"/>
          <w:lang w:val="en-US"/>
        </w:rPr>
        <w:t>planirovanie</w:t>
      </w:r>
      <w:proofErr w:type="spellEnd"/>
      <w:r w:rsidRPr="00C77A94">
        <w:rPr>
          <w:rFonts w:eastAsia="Calibri"/>
          <w:color w:val="0D0D0D"/>
          <w:sz w:val="28"/>
          <w:szCs w:val="24"/>
        </w:rPr>
        <w:t>-</w:t>
      </w:r>
      <w:r w:rsidRPr="00C77A94">
        <w:rPr>
          <w:rFonts w:eastAsia="Calibri"/>
          <w:color w:val="0D0D0D"/>
          <w:sz w:val="28"/>
          <w:szCs w:val="24"/>
          <w:lang w:val="en-US"/>
        </w:rPr>
        <w:t>it</w:t>
      </w:r>
      <w:r w:rsidRPr="00C77A94">
        <w:rPr>
          <w:rFonts w:eastAsia="Calibri"/>
          <w:color w:val="0D0D0D"/>
          <w:sz w:val="28"/>
          <w:szCs w:val="24"/>
        </w:rPr>
        <w:t>-</w:t>
      </w:r>
      <w:proofErr w:type="spellStart"/>
      <w:r w:rsidRPr="00C77A94">
        <w:rPr>
          <w:rFonts w:eastAsia="Calibri"/>
          <w:color w:val="0D0D0D"/>
          <w:sz w:val="28"/>
          <w:szCs w:val="24"/>
          <w:lang w:val="en-US"/>
        </w:rPr>
        <w:t>proektov</w:t>
      </w:r>
      <w:proofErr w:type="spellEnd"/>
      <w:r w:rsidRPr="00C77A94">
        <w:rPr>
          <w:rFonts w:eastAsia="Calibri"/>
          <w:color w:val="0D0D0D"/>
          <w:sz w:val="28"/>
          <w:szCs w:val="24"/>
        </w:rPr>
        <w:t>/</w:t>
      </w:r>
      <w:r w:rsidRPr="00C77A94">
        <w:rPr>
          <w:rFonts w:eastAsia="Calibri"/>
          <w:color w:val="0D0D0D"/>
          <w:sz w:val="28"/>
          <w:szCs w:val="24"/>
        </w:rPr>
        <w:t xml:space="preserve"> (дата обращения: 10.02.2024)</w:t>
      </w:r>
    </w:p>
    <w:p w:rsidR="00C77A94" w:rsidRPr="00C77A94" w:rsidRDefault="00C77A94" w:rsidP="00C77A94">
      <w:pPr>
        <w:pStyle w:val="a3"/>
        <w:snapToGrid w:val="0"/>
        <w:rPr>
          <w:rFonts w:eastAsia="Calibri"/>
          <w:color w:val="0D0D0D"/>
          <w:sz w:val="28"/>
          <w:szCs w:val="24"/>
        </w:rPr>
      </w:pPr>
      <w:proofErr w:type="gramStart"/>
      <w:r w:rsidRPr="00C77A94">
        <w:rPr>
          <w:rFonts w:eastAsia="Calibri"/>
          <w:color w:val="0D0D0D"/>
          <w:sz w:val="28"/>
          <w:szCs w:val="24"/>
        </w:rPr>
        <w:t xml:space="preserve">4  </w:t>
      </w:r>
      <w:r>
        <w:rPr>
          <w:rFonts w:eastAsia="Calibri"/>
          <w:color w:val="0D0D0D"/>
          <w:sz w:val="28"/>
          <w:szCs w:val="24"/>
        </w:rPr>
        <w:t>Кочкина</w:t>
      </w:r>
      <w:proofErr w:type="gramEnd"/>
      <w:r>
        <w:rPr>
          <w:rFonts w:eastAsia="Calibri"/>
          <w:color w:val="0D0D0D"/>
          <w:sz w:val="28"/>
          <w:szCs w:val="24"/>
        </w:rPr>
        <w:t xml:space="preserve"> А. В.</w:t>
      </w:r>
      <w:r w:rsidRPr="00C77A94">
        <w:rPr>
          <w:rFonts w:eastAsia="Calibri"/>
          <w:color w:val="0D0D0D"/>
          <w:sz w:val="28"/>
          <w:szCs w:val="24"/>
        </w:rPr>
        <w:t xml:space="preserve"> </w:t>
      </w:r>
      <w:r>
        <w:rPr>
          <w:rFonts w:eastAsia="Calibri"/>
          <w:color w:val="0D0D0D"/>
          <w:sz w:val="28"/>
          <w:szCs w:val="24"/>
        </w:rPr>
        <w:t>Оценка рисков проекта при проектном управлении в организации</w:t>
      </w:r>
      <w:r w:rsidRPr="00C77A94">
        <w:rPr>
          <w:rFonts w:eastAsia="Calibri"/>
          <w:color w:val="0D0D0D"/>
          <w:sz w:val="28"/>
          <w:szCs w:val="24"/>
        </w:rPr>
        <w:t xml:space="preserve"> - 20</w:t>
      </w:r>
      <w:r>
        <w:rPr>
          <w:rFonts w:eastAsia="Calibri"/>
          <w:color w:val="0D0D0D"/>
          <w:sz w:val="28"/>
          <w:szCs w:val="24"/>
        </w:rPr>
        <w:t>21</w:t>
      </w:r>
      <w:r w:rsidRPr="00C77A94">
        <w:rPr>
          <w:rFonts w:eastAsia="Calibri"/>
          <w:color w:val="0D0D0D"/>
          <w:sz w:val="28"/>
          <w:szCs w:val="24"/>
        </w:rPr>
        <w:t xml:space="preserve">. - </w:t>
      </w:r>
      <w:r>
        <w:rPr>
          <w:rFonts w:eastAsia="Calibri"/>
          <w:color w:val="0D0D0D"/>
          <w:sz w:val="28"/>
          <w:szCs w:val="24"/>
        </w:rPr>
        <w:t>130</w:t>
      </w:r>
      <w:r w:rsidRPr="00C77A94">
        <w:rPr>
          <w:rFonts w:eastAsia="Calibri"/>
          <w:color w:val="0D0D0D"/>
          <w:sz w:val="28"/>
          <w:szCs w:val="24"/>
        </w:rPr>
        <w:t xml:space="preserve"> c.</w:t>
      </w:r>
    </w:p>
    <w:p w:rsidR="00C77A94" w:rsidRPr="00C77A94" w:rsidRDefault="00C77A94" w:rsidP="00C77A94">
      <w:pPr>
        <w:pStyle w:val="a3"/>
        <w:snapToGrid w:val="0"/>
        <w:rPr>
          <w:rFonts w:eastAsia="Calibri"/>
          <w:color w:val="0D0D0D"/>
          <w:sz w:val="28"/>
          <w:szCs w:val="24"/>
          <w:lang w:val="en-US"/>
        </w:rPr>
      </w:pPr>
      <w:r w:rsidRPr="00C77A94">
        <w:rPr>
          <w:rFonts w:eastAsia="Calibri"/>
          <w:color w:val="0D0D0D"/>
          <w:sz w:val="28"/>
          <w:szCs w:val="24"/>
        </w:rPr>
        <w:t xml:space="preserve">5 </w:t>
      </w:r>
      <w:r>
        <w:rPr>
          <w:rFonts w:eastAsia="Calibri"/>
          <w:color w:val="0D0D0D"/>
          <w:sz w:val="28"/>
          <w:szCs w:val="24"/>
        </w:rPr>
        <w:t>Актуальность оценки рисков развития производственных предприятий</w:t>
      </w:r>
      <w:r w:rsidRPr="00C77A94">
        <w:rPr>
          <w:rFonts w:eastAsia="Calibri"/>
          <w:color w:val="0D0D0D"/>
          <w:sz w:val="28"/>
          <w:szCs w:val="24"/>
        </w:rPr>
        <w:t xml:space="preserve"> [Электронный ресурс]. </w:t>
      </w:r>
      <w:r w:rsidRPr="00C77A94">
        <w:rPr>
          <w:rFonts w:eastAsia="Calibri"/>
          <w:color w:val="0D0D0D"/>
          <w:sz w:val="28"/>
          <w:szCs w:val="24"/>
          <w:lang w:val="en-US"/>
        </w:rPr>
        <w:t xml:space="preserve">URL </w:t>
      </w:r>
      <w:r w:rsidRPr="00C77A94">
        <w:rPr>
          <w:rFonts w:eastAsia="Calibri"/>
          <w:color w:val="0D0D0D"/>
          <w:sz w:val="28"/>
          <w:szCs w:val="24"/>
          <w:lang w:val="en-US"/>
        </w:rPr>
        <w:t xml:space="preserve">https://cyberleninka.ru/article/n/aktualnost-otsenki-riskov-razvitiya-proizvodstvennyh-predpriyatiy-1/viewer </w:t>
      </w:r>
      <w:bookmarkStart w:id="0" w:name="_GoBack"/>
      <w:bookmarkEnd w:id="0"/>
    </w:p>
    <w:p w:rsidR="00C77A94" w:rsidRPr="00D36E57" w:rsidRDefault="00C77A94" w:rsidP="00C77A94">
      <w:pPr>
        <w:pStyle w:val="a3"/>
        <w:snapToGrid w:val="0"/>
        <w:rPr>
          <w:rFonts w:eastAsia="Calibri"/>
          <w:color w:val="0D0D0D"/>
          <w:sz w:val="28"/>
          <w:szCs w:val="24"/>
        </w:rPr>
      </w:pPr>
      <w:r w:rsidRPr="00C77A94">
        <w:rPr>
          <w:rFonts w:eastAsia="Calibri"/>
          <w:color w:val="0D0D0D"/>
          <w:sz w:val="28"/>
          <w:szCs w:val="24"/>
        </w:rPr>
        <w:t xml:space="preserve">6 </w:t>
      </w:r>
      <w:proofErr w:type="spellStart"/>
      <w:r w:rsidR="00064D78" w:rsidRPr="00064D78">
        <w:rPr>
          <w:rFonts w:eastAsia="Calibri"/>
          <w:color w:val="0D0D0D"/>
          <w:sz w:val="28"/>
          <w:szCs w:val="24"/>
        </w:rPr>
        <w:t>Буценко</w:t>
      </w:r>
      <w:proofErr w:type="spellEnd"/>
      <w:r w:rsidR="00064D78" w:rsidRPr="00064D78">
        <w:rPr>
          <w:rFonts w:eastAsia="Calibri"/>
          <w:color w:val="0D0D0D"/>
          <w:sz w:val="28"/>
          <w:szCs w:val="24"/>
        </w:rPr>
        <w:t xml:space="preserve"> </w:t>
      </w:r>
      <w:r>
        <w:rPr>
          <w:rFonts w:eastAsia="Calibri"/>
          <w:color w:val="0D0D0D"/>
          <w:sz w:val="28"/>
          <w:szCs w:val="24"/>
        </w:rPr>
        <w:t xml:space="preserve">А. </w:t>
      </w:r>
      <w:r w:rsidR="00064D78">
        <w:rPr>
          <w:rFonts w:eastAsia="Calibri"/>
          <w:color w:val="0D0D0D"/>
          <w:sz w:val="28"/>
          <w:szCs w:val="24"/>
        </w:rPr>
        <w:t>И</w:t>
      </w:r>
      <w:r>
        <w:rPr>
          <w:rFonts w:eastAsia="Calibri"/>
          <w:color w:val="0D0D0D"/>
          <w:sz w:val="28"/>
          <w:szCs w:val="24"/>
        </w:rPr>
        <w:t>.</w:t>
      </w:r>
      <w:r w:rsidRPr="00C77A94">
        <w:rPr>
          <w:rFonts w:eastAsia="Calibri"/>
          <w:color w:val="0D0D0D"/>
          <w:sz w:val="28"/>
          <w:szCs w:val="24"/>
        </w:rPr>
        <w:t xml:space="preserve"> </w:t>
      </w:r>
      <w:r w:rsidRPr="00C77A94">
        <w:rPr>
          <w:rFonts w:eastAsia="Calibri"/>
          <w:color w:val="0D0D0D"/>
          <w:sz w:val="28"/>
          <w:szCs w:val="24"/>
        </w:rPr>
        <w:t>Внедрение риск-менеджмента в IT-предприятие</w:t>
      </w:r>
      <w:r w:rsidRPr="00C77A94">
        <w:rPr>
          <w:rFonts w:eastAsia="Calibri"/>
          <w:color w:val="0D0D0D"/>
          <w:sz w:val="28"/>
          <w:szCs w:val="24"/>
        </w:rPr>
        <w:t xml:space="preserve"> - 20</w:t>
      </w:r>
      <w:r>
        <w:rPr>
          <w:rFonts w:eastAsia="Calibri"/>
          <w:color w:val="0D0D0D"/>
          <w:sz w:val="28"/>
          <w:szCs w:val="24"/>
        </w:rPr>
        <w:t>2</w:t>
      </w:r>
      <w:r w:rsidR="00064D78">
        <w:rPr>
          <w:rFonts w:eastAsia="Calibri"/>
          <w:color w:val="0D0D0D"/>
          <w:sz w:val="28"/>
          <w:szCs w:val="24"/>
        </w:rPr>
        <w:t>6</w:t>
      </w:r>
      <w:r w:rsidRPr="00C77A94">
        <w:rPr>
          <w:rFonts w:eastAsia="Calibri"/>
          <w:color w:val="0D0D0D"/>
          <w:sz w:val="28"/>
          <w:szCs w:val="24"/>
        </w:rPr>
        <w:t xml:space="preserve">. - </w:t>
      </w:r>
      <w:r w:rsidR="00064D78">
        <w:rPr>
          <w:rFonts w:eastAsia="Calibri"/>
          <w:color w:val="0D0D0D"/>
          <w:sz w:val="28"/>
          <w:szCs w:val="24"/>
        </w:rPr>
        <w:t>93</w:t>
      </w:r>
      <w:r w:rsidRPr="00C77A94">
        <w:rPr>
          <w:rFonts w:eastAsia="Calibri"/>
          <w:color w:val="0D0D0D"/>
          <w:sz w:val="28"/>
          <w:szCs w:val="24"/>
        </w:rPr>
        <w:t xml:space="preserve"> c.</w:t>
      </w:r>
    </w:p>
    <w:p w:rsidR="000E6745" w:rsidRDefault="00D36E57">
      <w:r>
        <w:tab/>
      </w:r>
    </w:p>
    <w:p w:rsidR="00C77A94" w:rsidRDefault="00C77A94"/>
    <w:p w:rsidR="00C77A94" w:rsidRDefault="00C77A94"/>
    <w:p w:rsidR="00C77A94" w:rsidRDefault="00C77A94"/>
    <w:p w:rsidR="00C77A94" w:rsidRDefault="00C77A94"/>
    <w:p w:rsidR="00C77A94" w:rsidRDefault="00C77A94"/>
    <w:p w:rsidR="00C77A94" w:rsidRDefault="00C77A94"/>
    <w:p w:rsidR="00C77A94" w:rsidRDefault="00C77A94"/>
    <w:p w:rsidR="00C77A94" w:rsidRDefault="00C77A94"/>
    <w:p w:rsidR="00C77A94" w:rsidRDefault="00C77A94"/>
    <w:p w:rsidR="00C77A94" w:rsidRDefault="00C77A94"/>
    <w:p w:rsidR="00C77A94" w:rsidRDefault="00C77A94"/>
    <w:p w:rsidR="00C77A94" w:rsidRDefault="00C77A94"/>
    <w:p w:rsidR="00C77A94" w:rsidRDefault="00C77A94"/>
    <w:p w:rsidR="00C77A94" w:rsidRDefault="00C77A94"/>
    <w:p w:rsidR="00C77A94" w:rsidRDefault="00C77A94"/>
    <w:p w:rsidR="00C77A94" w:rsidRDefault="00C77A94"/>
    <w:p w:rsidR="00C77A94" w:rsidRDefault="00C77A94"/>
    <w:p w:rsidR="00C77A94" w:rsidRDefault="00C77A94"/>
    <w:p w:rsidR="00C77A94" w:rsidRDefault="00C77A94"/>
    <w:p w:rsidR="00C77A94" w:rsidRDefault="00C77A94"/>
    <w:p w:rsidR="00C77A94" w:rsidRDefault="00C77A94"/>
    <w:p w:rsidR="00C77A94" w:rsidRDefault="00C77A94"/>
    <w:p w:rsidR="00C77A94" w:rsidRDefault="00C77A94"/>
    <w:p w:rsidR="00C77A94" w:rsidRDefault="00C77A94"/>
    <w:p w:rsidR="00C77A94" w:rsidRDefault="00C77A94"/>
    <w:p w:rsidR="00C77A94" w:rsidRDefault="00C77A94"/>
    <w:p w:rsidR="00C77A94" w:rsidRDefault="00C77A94"/>
    <w:p w:rsidR="00C77A94" w:rsidRDefault="00C77A94"/>
    <w:p w:rsidR="00C77A94" w:rsidRDefault="00C77A94"/>
    <w:sectPr w:rsidR="00C77A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F7B79"/>
    <w:multiLevelType w:val="hybridMultilevel"/>
    <w:tmpl w:val="9F7CF49C"/>
    <w:lvl w:ilvl="0" w:tplc="A792210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CC0AB2"/>
    <w:multiLevelType w:val="multilevel"/>
    <w:tmpl w:val="224C234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2" w15:restartNumberingAfterBreak="0">
    <w:nsid w:val="0AA7662D"/>
    <w:multiLevelType w:val="hybridMultilevel"/>
    <w:tmpl w:val="18C478F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1010DC9"/>
    <w:multiLevelType w:val="multilevel"/>
    <w:tmpl w:val="806C2E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15" w:hanging="115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15" w:hanging="115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15" w:hanging="115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15" w:hanging="115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60C66837"/>
    <w:multiLevelType w:val="multilevel"/>
    <w:tmpl w:val="BD9E016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5" w15:restartNumberingAfterBreak="0">
    <w:nsid w:val="77751D75"/>
    <w:multiLevelType w:val="hybridMultilevel"/>
    <w:tmpl w:val="8EB66EA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7A8D58C9"/>
    <w:multiLevelType w:val="multilevel"/>
    <w:tmpl w:val="4D46F3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40" w:hanging="720"/>
      </w:pPr>
      <w:rPr>
        <w:rFonts w:hint="default"/>
        <w:sz w:val="28"/>
        <w:u w:val="single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sz w:val="28"/>
        <w:u w:val="single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  <w:sz w:val="28"/>
        <w:u w:val="single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  <w:sz w:val="28"/>
        <w:u w:val="single"/>
      </w:rPr>
    </w:lvl>
    <w:lvl w:ilvl="5">
      <w:start w:val="1"/>
      <w:numFmt w:val="decimal"/>
      <w:isLgl/>
      <w:lvlText w:val="%1.%2.%3.%4.%5.%6"/>
      <w:lvlJc w:val="left"/>
      <w:pPr>
        <w:ind w:left="3960" w:hanging="1800"/>
      </w:pPr>
      <w:rPr>
        <w:rFonts w:hint="default"/>
        <w:sz w:val="28"/>
        <w:u w:val="single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  <w:sz w:val="28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  <w:sz w:val="28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5760" w:hanging="2520"/>
      </w:pPr>
      <w:rPr>
        <w:rFonts w:hint="default"/>
        <w:sz w:val="28"/>
        <w:u w:val="single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6"/>
  </w:num>
  <w:num w:numId="5">
    <w:abstractNumId w:val="2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E2B"/>
    <w:rsid w:val="00064D78"/>
    <w:rsid w:val="000E6745"/>
    <w:rsid w:val="004E3A16"/>
    <w:rsid w:val="007E1778"/>
    <w:rsid w:val="00A97040"/>
    <w:rsid w:val="00B95FAE"/>
    <w:rsid w:val="00C15078"/>
    <w:rsid w:val="00C77A94"/>
    <w:rsid w:val="00D36E57"/>
    <w:rsid w:val="00F64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38A9078"/>
  <w15:chartTrackingRefBased/>
  <w15:docId w15:val="{512C6596-5824-4801-AC36-F2227449F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6745"/>
  </w:style>
  <w:style w:type="paragraph" w:styleId="1">
    <w:name w:val="heading 1"/>
    <w:basedOn w:val="a"/>
    <w:next w:val="a"/>
    <w:link w:val="10"/>
    <w:uiPriority w:val="9"/>
    <w:qFormat/>
    <w:rsid w:val="000E674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9704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E674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Body Text Indent"/>
    <w:basedOn w:val="a"/>
    <w:link w:val="a4"/>
    <w:rsid w:val="000E6745"/>
    <w:pPr>
      <w:suppressAutoHyphens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a4">
    <w:name w:val="Основной текст с отступом Знак"/>
    <w:basedOn w:val="a0"/>
    <w:link w:val="a3"/>
    <w:rsid w:val="000E6745"/>
    <w:rPr>
      <w:rFonts w:ascii="Times New Roman" w:eastAsia="Times New Roman" w:hAnsi="Times New Roman" w:cs="Times New Roman"/>
      <w:sz w:val="24"/>
      <w:szCs w:val="20"/>
      <w:lang w:eastAsia="ar-SA"/>
    </w:rPr>
  </w:style>
  <w:style w:type="table" w:styleId="a5">
    <w:name w:val="Table Grid"/>
    <w:basedOn w:val="a1"/>
    <w:rsid w:val="000E67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0E6745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Normal (Web)"/>
    <w:basedOn w:val="a"/>
    <w:uiPriority w:val="99"/>
    <w:semiHidden/>
    <w:unhideWhenUsed/>
    <w:rsid w:val="00C150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9704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99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9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9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13</Pages>
  <Words>2858</Words>
  <Characters>16295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ChunLee</dc:creator>
  <cp:keywords/>
  <dc:description/>
  <cp:lastModifiedBy>ChunLee</cp:lastModifiedBy>
  <cp:revision>4</cp:revision>
  <dcterms:created xsi:type="dcterms:W3CDTF">2024-03-25T10:39:00Z</dcterms:created>
  <dcterms:modified xsi:type="dcterms:W3CDTF">2024-03-25T13:27:00Z</dcterms:modified>
</cp:coreProperties>
</file>