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8279" w14:textId="77777777" w:rsidR="007F5E7E" w:rsidRDefault="007F5E7E" w:rsidP="007F5E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36E748F" w14:textId="3DEFB9DF" w:rsidR="005A2446" w:rsidRDefault="005A2446" w:rsidP="007F5E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24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«Туристическими тропами»</w:t>
      </w:r>
    </w:p>
    <w:p w14:paraId="5C3D7F70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7F5E7E">
        <w:rPr>
          <w:rFonts w:ascii="Times New Roman" w:hAnsi="Times New Roman" w:cs="Times New Roman"/>
          <w:lang w:eastAsia="ru-RU"/>
        </w:rPr>
        <w:t>Туристические тропы — это маршруты для пеших прогулок, походов и путешествий. Они позволяют насладиться природой, увидеть уникальные достопримечательности и получить заряд положительных эмоций.</w:t>
      </w:r>
    </w:p>
    <w:p w14:paraId="3E4EE239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В этой статье я расскажу, как выбрать маршрут, какие правила поведения на тропе соблюдать и дам советы по подготовке к походу.</w:t>
      </w:r>
    </w:p>
    <w:p w14:paraId="73498C2E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Туристические тропы бывают разными: от лёгких прогулок в парке до сложных многодневных походов в горах. Выбор зависит от уровня подготовки, интересов и целей путешественника. Самодеятельный поход — это не только активный отдых, но и познание мира, что делает его эффективным методом воспитания.</w:t>
      </w:r>
    </w:p>
    <w:p w14:paraId="6793BAFE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Главная цель туристических походов — удовлетворить потребность в познании мира, показать его красоту и воспитать любовь к родине.</w:t>
      </w:r>
    </w:p>
    <w:p w14:paraId="29798CE6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Физическая подготовка — важный аспект любого похода. В кружках по туризму дети учатся основам выживания, технике безопасности, оказанию первой помощи, ориентированию и вязанию узлов. Они также проводят практические занятия в лесу, где учатся натягивать переправы, собирать палатки и делать носилки из подручных средств.</w:t>
      </w:r>
    </w:p>
    <w:p w14:paraId="371F193D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Разработка маршрутов связана с различными науками и предметами:</w:t>
      </w:r>
    </w:p>
    <w:p w14:paraId="3F181027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География: изучение природных и климатических особенностей помогает планировать маршруты и выбирать места для отдыха.</w:t>
      </w:r>
    </w:p>
    <w:p w14:paraId="19307D97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История: исторические факты могут стать основой для маршрутов по историческим городам или местам сражений.</w:t>
      </w:r>
    </w:p>
    <w:p w14:paraId="744EC007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Медицина: знание медицинских аспектов путешествий помогает подготовиться к возможным заболеваниям и найти помощь в незнакомом месте.</w:t>
      </w:r>
    </w:p>
    <w:p w14:paraId="0C29B2E6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Математика и статистика: расчёты времени и расстояния, бюджетирование поездки.</w:t>
      </w:r>
    </w:p>
    <w:p w14:paraId="36C0D9D4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Информационные технологии: различные приложения и онлайн-ресурсы для планирования путешествий, изучения языков и получения информации.</w:t>
      </w:r>
    </w:p>
    <w:p w14:paraId="1F715D4E" w14:textId="77777777" w:rsidR="00F30B55" w:rsidRPr="007F5E7E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Пешеходный туризм — это сочетание физической активности, единения с природой и исследования труднодоступных мест. Главная особенность — автономность: всё необходимое туристы несут в рюкзаках.</w:t>
      </w:r>
    </w:p>
    <w:p w14:paraId="5B153128" w14:textId="7E2C19FF" w:rsidR="00F30B55" w:rsidRDefault="00F30B55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sz w:val="24"/>
          <w:szCs w:val="24"/>
          <w:lang w:eastAsia="ru-RU"/>
        </w:rPr>
        <w:t>Пешеходный туризм важен для здоровья и психики, а также в разных аспектах: подготовка к путешествию, меры безопасности и влияние на человека.</w:t>
      </w:r>
    </w:p>
    <w:p w14:paraId="7CEE34C2" w14:textId="596AF0AF" w:rsidR="007F5E7E" w:rsidRDefault="007F5E7E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A04D4D" w14:textId="7EC27A1B" w:rsidR="007F5E7E" w:rsidRDefault="007F5E7E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D356D2" w14:textId="17B67741" w:rsidR="007F5E7E" w:rsidRDefault="007F5E7E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09BE99" w14:textId="66E1C015" w:rsidR="007F5E7E" w:rsidRDefault="007F5E7E" w:rsidP="007F5E7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92D0EC" w14:textId="669D28C9" w:rsidR="007F5E7E" w:rsidRPr="007F5E7E" w:rsidRDefault="007F5E7E" w:rsidP="007F5E7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</w:t>
      </w:r>
    </w:p>
    <w:p w14:paraId="3632911E" w14:textId="628890A1" w:rsidR="007F5E7E" w:rsidRPr="007F5E7E" w:rsidRDefault="007F5E7E" w:rsidP="007F5E7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>Станции юных техников п. Аршалы</w:t>
      </w:r>
    </w:p>
    <w:p w14:paraId="2C2163F4" w14:textId="4BF21FF2" w:rsidR="007F5E7E" w:rsidRPr="007F5E7E" w:rsidRDefault="007F5E7E" w:rsidP="007F5E7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Руководитель кружка </w:t>
      </w:r>
      <w:proofErr w:type="gramStart"/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>« Спортивный</w:t>
      </w:r>
      <w:proofErr w:type="gramEnd"/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туризм»</w:t>
      </w:r>
    </w:p>
    <w:p w14:paraId="22C051C5" w14:textId="7B365480" w:rsidR="007F5E7E" w:rsidRPr="007F5E7E" w:rsidRDefault="007F5E7E" w:rsidP="007F5E7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>Халанская</w:t>
      </w:r>
      <w:proofErr w:type="spellEnd"/>
      <w:r w:rsidRPr="007F5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А.В.</w:t>
      </w:r>
    </w:p>
    <w:p w14:paraId="67E025A5" w14:textId="70CF56A5" w:rsidR="00F30B55" w:rsidRDefault="00F30B55" w:rsidP="007F5E7E">
      <w:pPr>
        <w:pStyle w:val="a8"/>
        <w:jc w:val="both"/>
        <w:rPr>
          <w:rFonts w:ascii="Times New Roman" w:hAnsi="Times New Roman" w:cs="Times New Roman"/>
          <w:b/>
          <w:lang w:eastAsia="ru-RU"/>
        </w:rPr>
      </w:pPr>
    </w:p>
    <w:p w14:paraId="5D3BEC74" w14:textId="77777777" w:rsidR="005C57C2" w:rsidRPr="007F5E7E" w:rsidRDefault="005C57C2" w:rsidP="007F5E7E">
      <w:pPr>
        <w:pStyle w:val="a8"/>
        <w:jc w:val="both"/>
        <w:rPr>
          <w:rFonts w:ascii="Times New Roman" w:hAnsi="Times New Roman" w:cs="Times New Roman"/>
          <w:b/>
          <w:lang w:eastAsia="ru-RU"/>
        </w:rPr>
      </w:pPr>
      <w:bookmarkStart w:id="0" w:name="_GoBack"/>
      <w:bookmarkEnd w:id="0"/>
    </w:p>
    <w:sectPr w:rsidR="005C57C2" w:rsidRPr="007F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E446" w14:textId="77777777" w:rsidR="00330F06" w:rsidRDefault="00330F06" w:rsidP="00F33417">
      <w:pPr>
        <w:spacing w:after="0" w:line="240" w:lineRule="auto"/>
      </w:pPr>
      <w:r>
        <w:separator/>
      </w:r>
    </w:p>
  </w:endnote>
  <w:endnote w:type="continuationSeparator" w:id="0">
    <w:p w14:paraId="23AC1267" w14:textId="77777777" w:rsidR="00330F06" w:rsidRDefault="00330F06" w:rsidP="00F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C3DA" w14:textId="77777777" w:rsidR="00330F06" w:rsidRDefault="00330F06" w:rsidP="00F33417">
      <w:pPr>
        <w:spacing w:after="0" w:line="240" w:lineRule="auto"/>
      </w:pPr>
      <w:r>
        <w:separator/>
      </w:r>
    </w:p>
  </w:footnote>
  <w:footnote w:type="continuationSeparator" w:id="0">
    <w:p w14:paraId="07732B02" w14:textId="77777777" w:rsidR="00330F06" w:rsidRDefault="00330F06" w:rsidP="00F3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395D"/>
    <w:multiLevelType w:val="multilevel"/>
    <w:tmpl w:val="64E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339B9"/>
    <w:multiLevelType w:val="multilevel"/>
    <w:tmpl w:val="64E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5D"/>
    <w:rsid w:val="00052806"/>
    <w:rsid w:val="000F4547"/>
    <w:rsid w:val="001433B6"/>
    <w:rsid w:val="00256957"/>
    <w:rsid w:val="00330F06"/>
    <w:rsid w:val="003F7E0B"/>
    <w:rsid w:val="005A2446"/>
    <w:rsid w:val="005C57C2"/>
    <w:rsid w:val="00763D5D"/>
    <w:rsid w:val="007F5E7E"/>
    <w:rsid w:val="00950755"/>
    <w:rsid w:val="00F30B55"/>
    <w:rsid w:val="00F33417"/>
    <w:rsid w:val="00F5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AFA5"/>
  <w15:chartTrackingRefBased/>
  <w15:docId w15:val="{AAA8B6A1-F89A-48AC-A796-1F3AE09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417"/>
  </w:style>
  <w:style w:type="paragraph" w:styleId="a6">
    <w:name w:val="footer"/>
    <w:basedOn w:val="a"/>
    <w:link w:val="a7"/>
    <w:uiPriority w:val="99"/>
    <w:unhideWhenUsed/>
    <w:rsid w:val="00F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417"/>
  </w:style>
  <w:style w:type="paragraph" w:styleId="a8">
    <w:name w:val="No Spacing"/>
    <w:uiPriority w:val="1"/>
    <w:qFormat/>
    <w:rsid w:val="00F33417"/>
    <w:pPr>
      <w:spacing w:after="0" w:line="240" w:lineRule="auto"/>
    </w:pPr>
  </w:style>
  <w:style w:type="character" w:styleId="a9">
    <w:name w:val="Strong"/>
    <w:basedOn w:val="a0"/>
    <w:uiPriority w:val="22"/>
    <w:qFormat/>
    <w:rsid w:val="001433B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A2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F30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2025-08-29T10:24:00Z</dcterms:created>
  <dcterms:modified xsi:type="dcterms:W3CDTF">2025-09-02T12:24:00Z</dcterms:modified>
</cp:coreProperties>
</file>