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25" w:rsidRDefault="007E45F3" w:rsidP="00B24AA1">
      <w:pPr>
        <w:jc w:val="center"/>
        <w:rPr>
          <w:rFonts w:ascii="Times New Roman" w:hAnsi="Times New Roman" w:cs="Times New Roman"/>
          <w:sz w:val="28"/>
          <w:szCs w:val="28"/>
          <w:lang w:val="kk-KZ"/>
        </w:rPr>
      </w:pPr>
      <w:r w:rsidRPr="00B24AA1">
        <w:rPr>
          <w:rFonts w:ascii="Times New Roman" w:hAnsi="Times New Roman" w:cs="Times New Roman"/>
          <w:sz w:val="28"/>
          <w:szCs w:val="28"/>
          <w:lang w:val="kk-KZ"/>
        </w:rPr>
        <w:t xml:space="preserve"> </w:t>
      </w:r>
      <w:r w:rsidR="00B24AA1" w:rsidRPr="00B24AA1">
        <w:rPr>
          <w:rFonts w:ascii="Times New Roman" w:hAnsi="Times New Roman" w:cs="Times New Roman"/>
          <w:sz w:val="28"/>
          <w:szCs w:val="28"/>
          <w:lang w:val="kk-KZ"/>
        </w:rPr>
        <w:t>«ОРАЛХАН  БӨКЕЙ АТЫНДАҒЫ №44 ЛИЦЕЙІ» КММ</w:t>
      </w:r>
    </w:p>
    <w:p w:rsidR="007E45F3" w:rsidRDefault="007E45F3"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28"/>
          <w:szCs w:val="28"/>
          <w:lang w:val="kk-KZ"/>
        </w:rPr>
      </w:pPr>
    </w:p>
    <w:p w:rsidR="00B24AA1" w:rsidRDefault="00B24AA1" w:rsidP="00B24AA1">
      <w:pPr>
        <w:jc w:val="center"/>
        <w:rPr>
          <w:rFonts w:ascii="Times New Roman" w:hAnsi="Times New Roman" w:cs="Times New Roman"/>
          <w:sz w:val="32"/>
          <w:szCs w:val="28"/>
          <w:lang w:val="kk-KZ"/>
        </w:rPr>
      </w:pPr>
      <w:r w:rsidRPr="00B24AA1">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Pr="00B24AA1">
        <w:rPr>
          <w:rFonts w:ascii="Times New Roman" w:hAnsi="Times New Roman" w:cs="Times New Roman"/>
          <w:sz w:val="32"/>
          <w:szCs w:val="28"/>
          <w:lang w:val="kk-KZ"/>
        </w:rPr>
        <w:t>Катон - Қарағай мемлекеттік ұлттық табиғи бағының қаттықанаттылар отрядының экологиясы және фаунасы</w:t>
      </w:r>
    </w:p>
    <w:p w:rsidR="00B24AA1" w:rsidRDefault="00B24AA1" w:rsidP="00B24AA1">
      <w:pPr>
        <w:jc w:val="center"/>
        <w:rPr>
          <w:rFonts w:ascii="Times New Roman" w:hAnsi="Times New Roman" w:cs="Times New Roman"/>
          <w:sz w:val="32"/>
          <w:szCs w:val="28"/>
          <w:lang w:val="kk-KZ"/>
        </w:rPr>
      </w:pPr>
    </w:p>
    <w:p w:rsidR="00B24AA1" w:rsidRDefault="00B24AA1" w:rsidP="00B24AA1">
      <w:pPr>
        <w:jc w:val="center"/>
        <w:rPr>
          <w:rFonts w:ascii="Times New Roman" w:hAnsi="Times New Roman" w:cs="Times New Roman"/>
          <w:sz w:val="32"/>
          <w:szCs w:val="28"/>
          <w:lang w:val="kk-KZ"/>
        </w:rPr>
      </w:pPr>
    </w:p>
    <w:p w:rsidR="00B24AA1" w:rsidRDefault="00B24AA1" w:rsidP="00B24AA1">
      <w:pPr>
        <w:jc w:val="center"/>
        <w:rPr>
          <w:rFonts w:ascii="Times New Roman" w:hAnsi="Times New Roman" w:cs="Times New Roman"/>
          <w:sz w:val="32"/>
          <w:szCs w:val="28"/>
          <w:lang w:val="kk-KZ"/>
        </w:rPr>
      </w:pPr>
    </w:p>
    <w:p w:rsidR="00B24AA1" w:rsidRDefault="00B24AA1" w:rsidP="00B24AA1">
      <w:pPr>
        <w:jc w:val="center"/>
        <w:rPr>
          <w:rFonts w:ascii="Times New Roman" w:hAnsi="Times New Roman" w:cs="Times New Roman"/>
          <w:sz w:val="32"/>
          <w:szCs w:val="28"/>
          <w:lang w:val="kk-KZ"/>
        </w:rPr>
      </w:pPr>
    </w:p>
    <w:p w:rsidR="00B24AA1" w:rsidRDefault="00B24AA1" w:rsidP="00B24AA1">
      <w:pPr>
        <w:jc w:val="center"/>
        <w:rPr>
          <w:rFonts w:ascii="Times New Roman" w:hAnsi="Times New Roman" w:cs="Times New Roman"/>
          <w:sz w:val="32"/>
          <w:szCs w:val="28"/>
          <w:lang w:val="kk-KZ"/>
        </w:rPr>
      </w:pPr>
    </w:p>
    <w:p w:rsidR="00B24AA1" w:rsidRDefault="00B24AA1" w:rsidP="00B24AA1">
      <w:pPr>
        <w:jc w:val="center"/>
        <w:rPr>
          <w:rFonts w:ascii="Times New Roman" w:hAnsi="Times New Roman" w:cs="Times New Roman"/>
          <w:sz w:val="32"/>
          <w:szCs w:val="28"/>
          <w:lang w:val="kk-KZ"/>
        </w:rPr>
      </w:pPr>
    </w:p>
    <w:p w:rsidR="00B24AA1" w:rsidRPr="00B24AA1" w:rsidRDefault="007E45F3" w:rsidP="00B24AA1">
      <w:pPr>
        <w:jc w:val="right"/>
        <w:rPr>
          <w:rFonts w:ascii="Times New Roman" w:hAnsi="Times New Roman" w:cs="Times New Roman"/>
          <w:sz w:val="28"/>
          <w:szCs w:val="28"/>
          <w:lang w:val="kk-KZ"/>
        </w:rPr>
      </w:pPr>
      <w:r>
        <w:rPr>
          <w:rFonts w:ascii="Times New Roman" w:hAnsi="Times New Roman" w:cs="Times New Roman"/>
          <w:sz w:val="28"/>
          <w:szCs w:val="28"/>
          <w:lang w:val="kk-KZ"/>
        </w:rPr>
        <w:t>Биология пәні мұғалімі</w:t>
      </w:r>
      <w:r w:rsidR="00B24AA1" w:rsidRPr="00B24AA1">
        <w:rPr>
          <w:rFonts w:ascii="Times New Roman" w:hAnsi="Times New Roman" w:cs="Times New Roman"/>
          <w:sz w:val="28"/>
          <w:szCs w:val="28"/>
          <w:lang w:val="kk-KZ"/>
        </w:rPr>
        <w:t xml:space="preserve"> педагогика ғылымдарының </w:t>
      </w:r>
    </w:p>
    <w:p w:rsidR="00B24AA1" w:rsidRPr="00B24AA1" w:rsidRDefault="00B24AA1" w:rsidP="00B24AA1">
      <w:pPr>
        <w:jc w:val="right"/>
        <w:rPr>
          <w:rFonts w:ascii="Times New Roman" w:hAnsi="Times New Roman" w:cs="Times New Roman"/>
          <w:sz w:val="28"/>
          <w:szCs w:val="28"/>
          <w:lang w:val="kk-KZ"/>
        </w:rPr>
      </w:pPr>
      <w:r w:rsidRPr="00B24AA1">
        <w:rPr>
          <w:rFonts w:ascii="Times New Roman" w:hAnsi="Times New Roman" w:cs="Times New Roman"/>
          <w:sz w:val="28"/>
          <w:szCs w:val="28"/>
          <w:lang w:val="kk-KZ"/>
        </w:rPr>
        <w:t>магистрі. Балпанбаева М.Т.</w:t>
      </w:r>
    </w:p>
    <w:p w:rsidR="00B24AA1" w:rsidRDefault="00B24AA1" w:rsidP="00B24AA1">
      <w:pPr>
        <w:jc w:val="right"/>
        <w:rPr>
          <w:rFonts w:ascii="Times New Roman" w:hAnsi="Times New Roman" w:cs="Times New Roman"/>
          <w:sz w:val="28"/>
          <w:szCs w:val="28"/>
          <w:lang w:val="kk-KZ"/>
        </w:rPr>
      </w:pPr>
    </w:p>
    <w:p w:rsidR="007E45F3" w:rsidRDefault="007E45F3" w:rsidP="00B24AA1">
      <w:pPr>
        <w:jc w:val="right"/>
        <w:rPr>
          <w:rFonts w:ascii="Times New Roman" w:hAnsi="Times New Roman" w:cs="Times New Roman"/>
          <w:sz w:val="28"/>
          <w:szCs w:val="28"/>
          <w:lang w:val="kk-KZ"/>
        </w:rPr>
      </w:pPr>
    </w:p>
    <w:p w:rsidR="007E45F3" w:rsidRDefault="007E45F3" w:rsidP="00B24AA1">
      <w:pPr>
        <w:jc w:val="right"/>
        <w:rPr>
          <w:rFonts w:ascii="Times New Roman" w:hAnsi="Times New Roman" w:cs="Times New Roman"/>
          <w:sz w:val="28"/>
          <w:szCs w:val="28"/>
          <w:lang w:val="kk-KZ"/>
        </w:rPr>
      </w:pPr>
    </w:p>
    <w:p w:rsidR="00B24AA1" w:rsidRDefault="00B24AA1" w:rsidP="00B24AA1">
      <w:pPr>
        <w:jc w:val="right"/>
        <w:rPr>
          <w:rFonts w:ascii="Times New Roman" w:hAnsi="Times New Roman" w:cs="Times New Roman"/>
          <w:sz w:val="28"/>
          <w:szCs w:val="28"/>
          <w:lang w:val="kk-KZ"/>
        </w:rPr>
      </w:pPr>
    </w:p>
    <w:p w:rsidR="00B24AA1" w:rsidRDefault="00B24AA1" w:rsidP="00B24AA1">
      <w:pPr>
        <w:tabs>
          <w:tab w:val="left" w:pos="720"/>
          <w:tab w:val="left" w:pos="4455"/>
        </w:tabs>
        <w:jc w:val="center"/>
        <w:rPr>
          <w:rFonts w:ascii="Times New Roman" w:hAnsi="Times New Roman"/>
          <w:sz w:val="28"/>
          <w:szCs w:val="28"/>
          <w:lang w:val="kk-KZ"/>
        </w:rPr>
      </w:pPr>
      <w:r>
        <w:rPr>
          <w:rFonts w:ascii="Times New Roman" w:hAnsi="Times New Roman"/>
          <w:sz w:val="28"/>
          <w:szCs w:val="28"/>
          <w:lang w:val="kk-KZ"/>
        </w:rPr>
        <w:lastRenderedPageBreak/>
        <w:t>Мазмұны</w:t>
      </w:r>
    </w:p>
    <w:tbl>
      <w:tblPr>
        <w:tblpPr w:leftFromText="180" w:rightFromText="180" w:vertAnchor="page" w:horzAnchor="margin" w:tblpY="1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080"/>
        <w:gridCol w:w="816"/>
      </w:tblGrid>
      <w:tr w:rsidR="00B24AA1" w:rsidRPr="00A84F3C" w:rsidTr="006D5C80">
        <w:tc>
          <w:tcPr>
            <w:tcW w:w="8755" w:type="dxa"/>
            <w:gridSpan w:val="2"/>
            <w:tcBorders>
              <w:top w:val="nil"/>
              <w:left w:val="nil"/>
              <w:bottom w:val="nil"/>
              <w:right w:val="nil"/>
            </w:tcBorders>
            <w:shd w:val="clear" w:color="auto" w:fill="auto"/>
            <w:hideMark/>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szCs w:val="28"/>
                <w:lang w:val="kk-KZ"/>
              </w:rPr>
              <w:t>Кіріспе</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3</w:t>
            </w:r>
          </w:p>
        </w:tc>
      </w:tr>
      <w:tr w:rsidR="00B24AA1" w:rsidRPr="00A84F3C" w:rsidTr="006D5C80">
        <w:tc>
          <w:tcPr>
            <w:tcW w:w="675" w:type="dxa"/>
            <w:tcBorders>
              <w:top w:val="nil"/>
              <w:left w:val="nil"/>
              <w:bottom w:val="nil"/>
              <w:right w:val="nil"/>
            </w:tcBorders>
            <w:shd w:val="clear" w:color="auto" w:fill="auto"/>
            <w:hideMark/>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szCs w:val="28"/>
                <w:lang w:val="kk-KZ"/>
              </w:rPr>
              <w:t>1</w:t>
            </w:r>
          </w:p>
        </w:tc>
        <w:tc>
          <w:tcPr>
            <w:tcW w:w="8080" w:type="dxa"/>
            <w:tcBorders>
              <w:top w:val="nil"/>
              <w:left w:val="nil"/>
              <w:bottom w:val="nil"/>
              <w:right w:val="nil"/>
            </w:tcBorders>
            <w:shd w:val="clear" w:color="auto" w:fill="auto"/>
          </w:tcPr>
          <w:p w:rsidR="00B24AA1" w:rsidRPr="007F378A" w:rsidRDefault="00B24AA1" w:rsidP="006D5C80">
            <w:pPr>
              <w:tabs>
                <w:tab w:val="left" w:pos="709"/>
                <w:tab w:val="left" w:pos="851"/>
              </w:tabs>
              <w:suppressAutoHyphens/>
              <w:spacing w:after="0" w:line="240" w:lineRule="auto"/>
              <w:jc w:val="both"/>
              <w:rPr>
                <w:rFonts w:ascii="Times New Roman" w:hAnsi="Times New Roman"/>
                <w:sz w:val="28"/>
                <w:lang w:val="kk-KZ"/>
              </w:rPr>
            </w:pPr>
            <w:r w:rsidRPr="00A84F3C">
              <w:rPr>
                <w:rFonts w:ascii="Times New Roman" w:hAnsi="Times New Roman"/>
                <w:sz w:val="28"/>
                <w:lang w:val="kk-KZ"/>
              </w:rPr>
              <w:t>Зерттеу ауданының фи</w:t>
            </w:r>
            <w:r>
              <w:rPr>
                <w:rFonts w:ascii="Times New Roman" w:hAnsi="Times New Roman"/>
                <w:sz w:val="28"/>
                <w:lang w:val="kk-KZ"/>
              </w:rPr>
              <w:t>зикалық георафиялық сипаттамасы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5</w:t>
            </w:r>
          </w:p>
        </w:tc>
      </w:tr>
      <w:tr w:rsidR="00B24AA1" w:rsidRPr="00A84F3C" w:rsidTr="006D5C80">
        <w:tc>
          <w:tcPr>
            <w:tcW w:w="675" w:type="dxa"/>
            <w:tcBorders>
              <w:top w:val="nil"/>
              <w:left w:val="nil"/>
              <w:bottom w:val="nil"/>
              <w:right w:val="nil"/>
            </w:tcBorders>
            <w:shd w:val="clear" w:color="auto" w:fill="auto"/>
            <w:hideMark/>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szCs w:val="28"/>
                <w:lang w:val="kk-KZ"/>
              </w:rPr>
              <w:t>1.1</w:t>
            </w:r>
          </w:p>
        </w:tc>
        <w:tc>
          <w:tcPr>
            <w:tcW w:w="8080" w:type="dxa"/>
            <w:tcBorders>
              <w:top w:val="nil"/>
              <w:left w:val="nil"/>
              <w:bottom w:val="nil"/>
              <w:right w:val="nil"/>
            </w:tcBorders>
            <w:shd w:val="clear" w:color="auto" w:fill="auto"/>
          </w:tcPr>
          <w:p w:rsidR="00B24AA1" w:rsidRPr="007F378A" w:rsidRDefault="00B24AA1" w:rsidP="006D5C80">
            <w:pPr>
              <w:tabs>
                <w:tab w:val="left" w:pos="851"/>
              </w:tabs>
              <w:spacing w:after="0" w:line="240" w:lineRule="auto"/>
              <w:jc w:val="both"/>
              <w:rPr>
                <w:rFonts w:ascii="Times New Roman" w:hAnsi="Times New Roman"/>
                <w:sz w:val="28"/>
                <w:szCs w:val="28"/>
                <w:lang w:val="kk-KZ"/>
              </w:rPr>
            </w:pPr>
            <w:r w:rsidRPr="00A84F3C">
              <w:rPr>
                <w:rFonts w:ascii="Times New Roman" w:hAnsi="Times New Roman"/>
                <w:sz w:val="28"/>
                <w:szCs w:val="28"/>
              </w:rPr>
              <w:t>Қысқаша ф</w:t>
            </w:r>
            <w:r>
              <w:rPr>
                <w:rFonts w:ascii="Times New Roman" w:hAnsi="Times New Roman"/>
                <w:sz w:val="28"/>
                <w:szCs w:val="28"/>
              </w:rPr>
              <w:t>изикалы</w:t>
            </w:r>
            <w:proofErr w:type="gramStart"/>
            <w:r>
              <w:rPr>
                <w:rFonts w:ascii="Times New Roman" w:hAnsi="Times New Roman"/>
                <w:sz w:val="28"/>
                <w:szCs w:val="28"/>
              </w:rPr>
              <w:t>қ-</w:t>
            </w:r>
            <w:proofErr w:type="gramEnd"/>
            <w:r>
              <w:rPr>
                <w:rFonts w:ascii="Times New Roman" w:hAnsi="Times New Roman"/>
                <w:sz w:val="28"/>
                <w:szCs w:val="28"/>
              </w:rPr>
              <w:t xml:space="preserve">географиялық </w:t>
            </w:r>
            <w:proofErr w:type="spellStart"/>
            <w:r>
              <w:rPr>
                <w:rFonts w:ascii="Times New Roman" w:hAnsi="Times New Roman"/>
                <w:sz w:val="28"/>
                <w:szCs w:val="28"/>
              </w:rPr>
              <w:t>сипаттама</w:t>
            </w:r>
            <w:proofErr w:type="spellEnd"/>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5</w:t>
            </w:r>
          </w:p>
        </w:tc>
      </w:tr>
      <w:tr w:rsidR="00B24AA1" w:rsidRPr="00A84F3C" w:rsidTr="006D5C80">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szCs w:val="28"/>
                <w:lang w:val="kk-KZ"/>
              </w:rPr>
              <w:t>1.2</w:t>
            </w:r>
          </w:p>
        </w:tc>
        <w:tc>
          <w:tcPr>
            <w:tcW w:w="8080" w:type="dxa"/>
            <w:tcBorders>
              <w:top w:val="nil"/>
              <w:left w:val="nil"/>
              <w:bottom w:val="nil"/>
              <w:right w:val="nil"/>
            </w:tcBorders>
            <w:shd w:val="clear" w:color="auto" w:fill="auto"/>
          </w:tcPr>
          <w:p w:rsidR="00B24AA1" w:rsidRPr="00A84F3C" w:rsidRDefault="00B24AA1" w:rsidP="006D5C80">
            <w:pPr>
              <w:spacing w:after="0" w:line="240" w:lineRule="auto"/>
              <w:jc w:val="both"/>
              <w:rPr>
                <w:rFonts w:ascii="Times New Roman" w:hAnsi="Times New Roman"/>
                <w:sz w:val="28"/>
                <w:szCs w:val="28"/>
                <w:lang w:val="kk-KZ"/>
              </w:rPr>
            </w:pPr>
            <w:r w:rsidRPr="00A84F3C">
              <w:rPr>
                <w:rFonts w:ascii="Times New Roman" w:hAnsi="Times New Roman"/>
                <w:sz w:val="28"/>
                <w:szCs w:val="28"/>
                <w:lang w:val="kk-KZ"/>
              </w:rPr>
              <w:t>Әдебиеттерге шолу және</w:t>
            </w:r>
            <w:r>
              <w:rPr>
                <w:rFonts w:ascii="Times New Roman" w:hAnsi="Times New Roman"/>
                <w:sz w:val="28"/>
                <w:szCs w:val="28"/>
                <w:lang w:val="kk-KZ"/>
              </w:rPr>
              <w:t xml:space="preserve"> энтомофаунаның зерттелу тарихы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12</w:t>
            </w:r>
          </w:p>
        </w:tc>
      </w:tr>
      <w:tr w:rsidR="00B24AA1" w:rsidRPr="00A84F3C" w:rsidTr="006D5C80">
        <w:trPr>
          <w:trHeight w:val="176"/>
        </w:trPr>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lang w:val="kk-KZ"/>
              </w:rPr>
              <w:t>2</w:t>
            </w:r>
          </w:p>
        </w:tc>
        <w:tc>
          <w:tcPr>
            <w:tcW w:w="8080" w:type="dxa"/>
            <w:tcBorders>
              <w:top w:val="nil"/>
              <w:left w:val="nil"/>
              <w:bottom w:val="nil"/>
              <w:right w:val="nil"/>
            </w:tcBorders>
            <w:shd w:val="clear" w:color="auto" w:fill="auto"/>
          </w:tcPr>
          <w:p w:rsidR="00B24AA1" w:rsidRPr="00A84F3C" w:rsidRDefault="00B24AA1" w:rsidP="006D5C80">
            <w:pPr>
              <w:tabs>
                <w:tab w:val="left" w:pos="709"/>
              </w:tabs>
              <w:suppressAutoHyphens/>
              <w:spacing w:after="0" w:line="240" w:lineRule="auto"/>
              <w:jc w:val="both"/>
              <w:rPr>
                <w:rFonts w:ascii="Times New Roman" w:hAnsi="Times New Roman"/>
                <w:sz w:val="28"/>
                <w:lang w:val="kk-KZ"/>
              </w:rPr>
            </w:pPr>
            <w:r w:rsidRPr="00A84F3C">
              <w:rPr>
                <w:rFonts w:ascii="Times New Roman" w:hAnsi="Times New Roman"/>
                <w:sz w:val="28"/>
                <w:lang w:val="kk-KZ"/>
              </w:rPr>
              <w:t>Материалды жинау және өңдеу әдістері</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14</w:t>
            </w:r>
          </w:p>
        </w:tc>
      </w:tr>
      <w:tr w:rsidR="00B24AA1" w:rsidRPr="00A84F3C" w:rsidTr="006D5C80">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lang w:val="kk-KZ"/>
              </w:rPr>
              <w:t>2.1</w:t>
            </w:r>
          </w:p>
        </w:tc>
        <w:tc>
          <w:tcPr>
            <w:tcW w:w="8080" w:type="dxa"/>
            <w:tcBorders>
              <w:top w:val="nil"/>
              <w:left w:val="nil"/>
              <w:bottom w:val="nil"/>
              <w:right w:val="nil"/>
            </w:tcBorders>
            <w:shd w:val="clear" w:color="auto" w:fill="auto"/>
          </w:tcPr>
          <w:p w:rsidR="00B24AA1" w:rsidRPr="00A84F3C" w:rsidRDefault="00B24AA1" w:rsidP="006D5C80">
            <w:pPr>
              <w:pStyle w:val="a5"/>
              <w:jc w:val="both"/>
              <w:rPr>
                <w:rFonts w:ascii="Times New Roman" w:hAnsi="Times New Roman"/>
                <w:sz w:val="28"/>
                <w:szCs w:val="28"/>
                <w:lang w:val="kk-KZ"/>
              </w:rPr>
            </w:pPr>
            <w:r w:rsidRPr="00A84F3C">
              <w:rPr>
                <w:rFonts w:ascii="Times New Roman" w:hAnsi="Times New Roman"/>
                <w:sz w:val="28"/>
                <w:lang w:val="kk-KZ"/>
              </w:rPr>
              <w:t>Қаттықанаттыларды жинау және өндеу методикасы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14</w:t>
            </w:r>
          </w:p>
        </w:tc>
      </w:tr>
      <w:tr w:rsidR="00B24AA1" w:rsidRPr="00A84F3C" w:rsidTr="006D5C80">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en-US"/>
              </w:rPr>
            </w:pPr>
            <w:r w:rsidRPr="00A84F3C">
              <w:rPr>
                <w:rFonts w:ascii="Times New Roman" w:hAnsi="Times New Roman"/>
                <w:sz w:val="28"/>
                <w:szCs w:val="28"/>
                <w:lang w:val="en-US"/>
              </w:rPr>
              <w:t>3</w:t>
            </w:r>
          </w:p>
        </w:tc>
        <w:tc>
          <w:tcPr>
            <w:tcW w:w="8080" w:type="dxa"/>
            <w:tcBorders>
              <w:top w:val="nil"/>
              <w:left w:val="nil"/>
              <w:bottom w:val="nil"/>
              <w:right w:val="nil"/>
            </w:tcBorders>
            <w:shd w:val="clear" w:color="auto" w:fill="auto"/>
          </w:tcPr>
          <w:p w:rsidR="00B24AA1" w:rsidRPr="00A84F3C" w:rsidRDefault="00B24AA1" w:rsidP="006D5C80">
            <w:pPr>
              <w:tabs>
                <w:tab w:val="left" w:pos="709"/>
                <w:tab w:val="left" w:pos="851"/>
              </w:tabs>
              <w:suppressAutoHyphens/>
              <w:spacing w:after="0" w:line="240" w:lineRule="auto"/>
              <w:jc w:val="both"/>
              <w:rPr>
                <w:rFonts w:ascii="Times New Roman" w:hAnsi="Times New Roman"/>
                <w:sz w:val="28"/>
                <w:lang w:val="en-US"/>
              </w:rPr>
            </w:pPr>
            <w:r w:rsidRPr="00A84F3C">
              <w:rPr>
                <w:rFonts w:ascii="Times New Roman" w:hAnsi="Times New Roman"/>
                <w:sz w:val="28"/>
                <w:lang w:val="kk-KZ"/>
              </w:rPr>
              <w:t xml:space="preserve">Қаттықанаттылардың систиматикадағы алатын орыны </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20</w:t>
            </w:r>
          </w:p>
        </w:tc>
      </w:tr>
      <w:tr w:rsidR="00B24AA1" w:rsidRPr="00A84F3C" w:rsidTr="006D5C80">
        <w:trPr>
          <w:trHeight w:val="122"/>
        </w:trPr>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en-US"/>
              </w:rPr>
            </w:pPr>
            <w:r w:rsidRPr="00A84F3C">
              <w:rPr>
                <w:rFonts w:ascii="Times New Roman" w:hAnsi="Times New Roman"/>
                <w:sz w:val="28"/>
                <w:szCs w:val="28"/>
                <w:lang w:val="en-US"/>
              </w:rPr>
              <w:t>3.1</w:t>
            </w:r>
          </w:p>
        </w:tc>
        <w:tc>
          <w:tcPr>
            <w:tcW w:w="8080" w:type="dxa"/>
            <w:tcBorders>
              <w:top w:val="nil"/>
              <w:left w:val="nil"/>
              <w:bottom w:val="nil"/>
              <w:right w:val="nil"/>
            </w:tcBorders>
            <w:shd w:val="clear" w:color="auto" w:fill="auto"/>
          </w:tcPr>
          <w:p w:rsidR="00B24AA1" w:rsidRPr="00A84F3C" w:rsidRDefault="00B24AA1" w:rsidP="006D5C80">
            <w:pPr>
              <w:pStyle w:val="a5"/>
              <w:jc w:val="both"/>
              <w:rPr>
                <w:rFonts w:ascii="Times New Roman" w:hAnsi="Times New Roman"/>
                <w:sz w:val="28"/>
                <w:szCs w:val="28"/>
                <w:lang w:val="kk-KZ"/>
              </w:rPr>
            </w:pPr>
            <w:r w:rsidRPr="00A84F3C">
              <w:rPr>
                <w:rFonts w:ascii="Times New Roman" w:hAnsi="Times New Roman"/>
                <w:sz w:val="28"/>
                <w:lang w:val="kk-KZ"/>
              </w:rPr>
              <w:t>Сoleoptera отряды өкілдерінің жүйеде алатын орыны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20</w:t>
            </w:r>
          </w:p>
        </w:tc>
      </w:tr>
      <w:tr w:rsidR="00B24AA1" w:rsidRPr="00A84F3C" w:rsidTr="006D5C80">
        <w:trPr>
          <w:trHeight w:val="190"/>
        </w:trPr>
        <w:tc>
          <w:tcPr>
            <w:tcW w:w="675" w:type="dxa"/>
            <w:tcBorders>
              <w:top w:val="nil"/>
              <w:left w:val="nil"/>
              <w:bottom w:val="nil"/>
              <w:right w:val="nil"/>
            </w:tcBorders>
            <w:shd w:val="clear" w:color="auto" w:fill="auto"/>
          </w:tcPr>
          <w:p w:rsidR="00B24AA1" w:rsidRPr="00A84F3C" w:rsidRDefault="00B24AA1" w:rsidP="006D5C80">
            <w:pPr>
              <w:pStyle w:val="a5"/>
              <w:rPr>
                <w:rFonts w:ascii="Times New Roman" w:hAnsi="Times New Roman"/>
                <w:sz w:val="28"/>
                <w:szCs w:val="28"/>
                <w:lang w:val="en-US"/>
              </w:rPr>
            </w:pPr>
            <w:r w:rsidRPr="00A84F3C">
              <w:rPr>
                <w:rFonts w:ascii="Times New Roman" w:hAnsi="Times New Roman"/>
                <w:sz w:val="28"/>
                <w:szCs w:val="28"/>
                <w:lang w:val="en-US"/>
              </w:rPr>
              <w:t>3.2</w:t>
            </w:r>
          </w:p>
        </w:tc>
        <w:tc>
          <w:tcPr>
            <w:tcW w:w="8080" w:type="dxa"/>
            <w:tcBorders>
              <w:top w:val="nil"/>
              <w:left w:val="nil"/>
              <w:bottom w:val="nil"/>
              <w:right w:val="nil"/>
            </w:tcBorders>
            <w:shd w:val="clear" w:color="auto" w:fill="auto"/>
          </w:tcPr>
          <w:p w:rsidR="00B24AA1" w:rsidRPr="00A84F3C" w:rsidRDefault="00B24AA1" w:rsidP="006D5C80">
            <w:pPr>
              <w:pStyle w:val="a4"/>
              <w:tabs>
                <w:tab w:val="left" w:pos="1260"/>
              </w:tabs>
              <w:spacing w:after="0" w:line="240" w:lineRule="auto"/>
              <w:ind w:left="0"/>
              <w:jc w:val="both"/>
              <w:rPr>
                <w:rFonts w:ascii="Times New Roman" w:hAnsi="Times New Roman"/>
                <w:sz w:val="28"/>
                <w:lang w:val="en-US"/>
              </w:rPr>
            </w:pPr>
            <w:r w:rsidRPr="00A84F3C">
              <w:rPr>
                <w:rFonts w:ascii="Times New Roman" w:hAnsi="Times New Roman"/>
                <w:sz w:val="28"/>
                <w:lang w:val="kk-KZ"/>
              </w:rPr>
              <w:t>Қаттықанаттылардың морфологиясы мен физиологиясы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20</w:t>
            </w:r>
          </w:p>
        </w:tc>
      </w:tr>
      <w:tr w:rsidR="00B24AA1" w:rsidRPr="00A84F3C" w:rsidTr="006D5C80">
        <w:trPr>
          <w:trHeight w:val="190"/>
        </w:trPr>
        <w:tc>
          <w:tcPr>
            <w:tcW w:w="675" w:type="dxa"/>
            <w:tcBorders>
              <w:top w:val="nil"/>
              <w:left w:val="nil"/>
              <w:bottom w:val="nil"/>
              <w:right w:val="nil"/>
            </w:tcBorders>
            <w:shd w:val="clear" w:color="auto" w:fill="auto"/>
          </w:tcPr>
          <w:p w:rsidR="00B24AA1" w:rsidRPr="007F378A" w:rsidRDefault="00B24AA1" w:rsidP="006D5C80">
            <w:pPr>
              <w:pStyle w:val="a5"/>
              <w:rPr>
                <w:rFonts w:ascii="Times New Roman" w:hAnsi="Times New Roman"/>
                <w:sz w:val="28"/>
                <w:szCs w:val="28"/>
              </w:rPr>
            </w:pPr>
            <w:r>
              <w:rPr>
                <w:rFonts w:ascii="Times New Roman" w:hAnsi="Times New Roman"/>
                <w:sz w:val="28"/>
                <w:szCs w:val="28"/>
              </w:rPr>
              <w:t>3.3</w:t>
            </w:r>
          </w:p>
        </w:tc>
        <w:tc>
          <w:tcPr>
            <w:tcW w:w="8080" w:type="dxa"/>
            <w:tcBorders>
              <w:top w:val="nil"/>
              <w:left w:val="nil"/>
              <w:bottom w:val="nil"/>
              <w:right w:val="nil"/>
            </w:tcBorders>
            <w:shd w:val="clear" w:color="auto" w:fill="auto"/>
          </w:tcPr>
          <w:p w:rsidR="00B24AA1" w:rsidRPr="007F378A" w:rsidRDefault="00B24AA1" w:rsidP="006D5C80">
            <w:pPr>
              <w:pStyle w:val="a4"/>
              <w:tabs>
                <w:tab w:val="left" w:pos="1260"/>
              </w:tabs>
              <w:spacing w:after="0" w:line="240" w:lineRule="auto"/>
              <w:ind w:left="0"/>
              <w:jc w:val="both"/>
              <w:rPr>
                <w:rFonts w:ascii="Times New Roman" w:hAnsi="Times New Roman"/>
                <w:sz w:val="28"/>
                <w:lang w:val="kk-KZ"/>
              </w:rPr>
            </w:pPr>
            <w:r>
              <w:rPr>
                <w:rFonts w:ascii="Times New Roman" w:hAnsi="Times New Roman"/>
                <w:sz w:val="28"/>
                <w:lang w:val="kk-KZ"/>
              </w:rPr>
              <w:t>Қаттықанаттылардың дамуының тіршілік сатылары</w:t>
            </w:r>
          </w:p>
        </w:tc>
        <w:tc>
          <w:tcPr>
            <w:tcW w:w="816" w:type="dxa"/>
            <w:tcBorders>
              <w:top w:val="nil"/>
              <w:left w:val="nil"/>
              <w:bottom w:val="nil"/>
              <w:right w:val="nil"/>
            </w:tcBorders>
            <w:shd w:val="clear" w:color="auto" w:fill="auto"/>
            <w:vAlign w:val="center"/>
          </w:tcPr>
          <w:p w:rsidR="00B24AA1"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36</w:t>
            </w:r>
          </w:p>
        </w:tc>
      </w:tr>
      <w:tr w:rsidR="00B24AA1" w:rsidRPr="00A84F3C" w:rsidTr="006D5C80">
        <w:tc>
          <w:tcPr>
            <w:tcW w:w="675" w:type="dxa"/>
            <w:tcBorders>
              <w:top w:val="nil"/>
              <w:left w:val="nil"/>
              <w:bottom w:val="nil"/>
              <w:right w:val="nil"/>
            </w:tcBorders>
            <w:shd w:val="clear" w:color="auto" w:fill="auto"/>
          </w:tcPr>
          <w:p w:rsidR="00B24AA1" w:rsidRPr="007F378A" w:rsidRDefault="00B24AA1" w:rsidP="006D5C80">
            <w:pPr>
              <w:pStyle w:val="a5"/>
              <w:rPr>
                <w:rFonts w:ascii="Times New Roman" w:hAnsi="Times New Roman"/>
                <w:sz w:val="28"/>
                <w:szCs w:val="28"/>
                <w:lang w:val="kk-KZ"/>
              </w:rPr>
            </w:pPr>
            <w:r>
              <w:rPr>
                <w:rFonts w:ascii="Times New Roman" w:hAnsi="Times New Roman"/>
                <w:sz w:val="28"/>
                <w:szCs w:val="28"/>
                <w:lang w:val="en-US"/>
              </w:rPr>
              <w:t>3.</w:t>
            </w:r>
            <w:r>
              <w:rPr>
                <w:rFonts w:ascii="Times New Roman" w:hAnsi="Times New Roman"/>
                <w:sz w:val="28"/>
                <w:szCs w:val="28"/>
                <w:lang w:val="kk-KZ"/>
              </w:rPr>
              <w:t>4</w:t>
            </w:r>
          </w:p>
        </w:tc>
        <w:tc>
          <w:tcPr>
            <w:tcW w:w="8080" w:type="dxa"/>
            <w:tcBorders>
              <w:top w:val="nil"/>
              <w:left w:val="nil"/>
              <w:bottom w:val="nil"/>
              <w:right w:val="nil"/>
            </w:tcBorders>
            <w:shd w:val="clear" w:color="auto" w:fill="auto"/>
          </w:tcPr>
          <w:p w:rsidR="00B24AA1" w:rsidRPr="00A84F3C" w:rsidRDefault="00B24AA1" w:rsidP="006D5C80">
            <w:pPr>
              <w:pStyle w:val="a4"/>
              <w:tabs>
                <w:tab w:val="left" w:pos="851"/>
              </w:tabs>
              <w:suppressAutoHyphens/>
              <w:spacing w:after="0" w:line="240" w:lineRule="auto"/>
              <w:ind w:left="0"/>
              <w:jc w:val="both"/>
              <w:rPr>
                <w:rFonts w:ascii="Times New Roman" w:hAnsi="Times New Roman"/>
                <w:sz w:val="28"/>
                <w:szCs w:val="28"/>
                <w:lang w:val="kk-KZ"/>
              </w:rPr>
            </w:pPr>
            <w:r w:rsidRPr="00A84F3C">
              <w:rPr>
                <w:rFonts w:ascii="Times New Roman" w:hAnsi="Times New Roman"/>
                <w:sz w:val="28"/>
                <w:lang w:val="kk-KZ"/>
              </w:rPr>
              <w:t xml:space="preserve">Қылқанжапырақты ормандардың басты зиянкестері </w:t>
            </w:r>
            <w:r w:rsidRPr="00A84F3C">
              <w:rPr>
                <w:rFonts w:ascii="Times New Roman" w:hAnsi="Times New Roman"/>
                <w:sz w:val="28"/>
                <w:szCs w:val="28"/>
                <w:lang w:val="kk-KZ"/>
              </w:rPr>
              <w:t>Cerambycidae, Buprestidae, Scolytinae, Curculionidae  қоңыздарының басты морфо-физиология</w:t>
            </w:r>
            <w:r>
              <w:rPr>
                <w:rFonts w:ascii="Times New Roman" w:hAnsi="Times New Roman"/>
                <w:sz w:val="28"/>
                <w:szCs w:val="28"/>
                <w:lang w:val="kk-KZ"/>
              </w:rPr>
              <w:t xml:space="preserve">лық, экологиялық ерекшеліктері </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highlight w:val="yellow"/>
                <w:lang w:val="kk-KZ"/>
              </w:rPr>
            </w:pPr>
            <w:r w:rsidRPr="007F378A">
              <w:rPr>
                <w:rFonts w:ascii="Times New Roman" w:hAnsi="Times New Roman"/>
                <w:sz w:val="28"/>
                <w:szCs w:val="28"/>
                <w:lang w:val="kk-KZ"/>
              </w:rPr>
              <w:t>37</w:t>
            </w:r>
          </w:p>
        </w:tc>
      </w:tr>
      <w:tr w:rsidR="00B24AA1" w:rsidRPr="00A84F3C" w:rsidTr="006D5C80">
        <w:tc>
          <w:tcPr>
            <w:tcW w:w="675" w:type="dxa"/>
            <w:tcBorders>
              <w:top w:val="nil"/>
              <w:left w:val="nil"/>
              <w:bottom w:val="nil"/>
              <w:right w:val="nil"/>
            </w:tcBorders>
            <w:shd w:val="clear" w:color="auto" w:fill="auto"/>
          </w:tcPr>
          <w:p w:rsidR="00B24AA1" w:rsidRPr="007F378A" w:rsidRDefault="00B24AA1" w:rsidP="006D5C80">
            <w:pPr>
              <w:pStyle w:val="a5"/>
              <w:rPr>
                <w:rFonts w:ascii="Times New Roman" w:hAnsi="Times New Roman"/>
                <w:sz w:val="28"/>
                <w:szCs w:val="28"/>
                <w:lang w:val="kk-KZ"/>
              </w:rPr>
            </w:pPr>
            <w:r>
              <w:rPr>
                <w:rFonts w:ascii="Times New Roman" w:hAnsi="Times New Roman"/>
                <w:sz w:val="28"/>
                <w:szCs w:val="28"/>
                <w:lang w:val="en-US"/>
              </w:rPr>
              <w:t>3.</w:t>
            </w:r>
            <w:r>
              <w:rPr>
                <w:rFonts w:ascii="Times New Roman" w:hAnsi="Times New Roman"/>
                <w:sz w:val="28"/>
                <w:szCs w:val="28"/>
                <w:lang w:val="kk-KZ"/>
              </w:rPr>
              <w:t>5</w:t>
            </w:r>
          </w:p>
        </w:tc>
        <w:tc>
          <w:tcPr>
            <w:tcW w:w="8080" w:type="dxa"/>
            <w:tcBorders>
              <w:top w:val="nil"/>
              <w:left w:val="nil"/>
              <w:bottom w:val="nil"/>
              <w:right w:val="nil"/>
            </w:tcBorders>
            <w:shd w:val="clear" w:color="auto" w:fill="auto"/>
          </w:tcPr>
          <w:p w:rsidR="00B24AA1" w:rsidRPr="007F378A" w:rsidRDefault="00B24AA1" w:rsidP="006D5C80">
            <w:pPr>
              <w:tabs>
                <w:tab w:val="left" w:pos="709"/>
              </w:tabs>
              <w:suppressAutoHyphens/>
              <w:spacing w:after="0" w:line="240" w:lineRule="auto"/>
              <w:jc w:val="both"/>
              <w:rPr>
                <w:rFonts w:ascii="Times New Roman" w:hAnsi="Times New Roman"/>
                <w:sz w:val="28"/>
                <w:lang w:val="kk-KZ"/>
              </w:rPr>
            </w:pPr>
            <w:r>
              <w:rPr>
                <w:rFonts w:ascii="Times New Roman" w:hAnsi="Times New Roman"/>
                <w:sz w:val="28"/>
                <w:lang w:val="kk-KZ"/>
              </w:rPr>
              <w:t>ККҰ</w:t>
            </w:r>
            <w:r w:rsidRPr="00A84F3C">
              <w:rPr>
                <w:rFonts w:ascii="Times New Roman" w:hAnsi="Times New Roman"/>
                <w:sz w:val="28"/>
                <w:lang w:val="kk-KZ"/>
              </w:rPr>
              <w:t>М</w:t>
            </w:r>
            <w:r>
              <w:rPr>
                <w:rFonts w:ascii="Times New Roman" w:hAnsi="Times New Roman"/>
                <w:sz w:val="28"/>
                <w:lang w:val="kk-KZ"/>
              </w:rPr>
              <w:t>ТП</w:t>
            </w:r>
            <w:r w:rsidRPr="00A84F3C">
              <w:rPr>
                <w:rFonts w:ascii="Times New Roman" w:hAnsi="Times New Roman"/>
                <w:sz w:val="28"/>
                <w:lang w:val="kk-KZ"/>
              </w:rPr>
              <w:t xml:space="preserve"> жиі кездесетін жән</w:t>
            </w:r>
            <w:r>
              <w:rPr>
                <w:rFonts w:ascii="Times New Roman" w:hAnsi="Times New Roman"/>
                <w:sz w:val="28"/>
                <w:lang w:val="kk-KZ"/>
              </w:rPr>
              <w:t>е қорғалатын түрлерге сипаттама</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55</w:t>
            </w:r>
          </w:p>
        </w:tc>
      </w:tr>
      <w:tr w:rsidR="00B24AA1" w:rsidRPr="00A84F3C" w:rsidTr="006D5C80">
        <w:tc>
          <w:tcPr>
            <w:tcW w:w="8755" w:type="dxa"/>
            <w:gridSpan w:val="2"/>
            <w:tcBorders>
              <w:top w:val="nil"/>
              <w:left w:val="nil"/>
              <w:bottom w:val="nil"/>
              <w:right w:val="nil"/>
            </w:tcBorders>
            <w:shd w:val="clear" w:color="auto" w:fill="auto"/>
            <w:hideMark/>
          </w:tcPr>
          <w:p w:rsidR="00B24AA1" w:rsidRPr="00A84F3C" w:rsidRDefault="00B24AA1" w:rsidP="006D5C80">
            <w:pPr>
              <w:pStyle w:val="a5"/>
              <w:rPr>
                <w:rFonts w:ascii="Times New Roman" w:hAnsi="Times New Roman"/>
                <w:sz w:val="28"/>
                <w:szCs w:val="28"/>
                <w:lang w:val="kk-KZ"/>
              </w:rPr>
            </w:pPr>
            <w:r w:rsidRPr="00A84F3C">
              <w:rPr>
                <w:rFonts w:ascii="Times New Roman" w:hAnsi="Times New Roman"/>
                <w:sz w:val="28"/>
                <w:szCs w:val="28"/>
                <w:lang w:val="kk-KZ"/>
              </w:rPr>
              <w:t>Қорытынды</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69</w:t>
            </w:r>
          </w:p>
        </w:tc>
      </w:tr>
      <w:tr w:rsidR="00B24AA1" w:rsidRPr="00A84F3C" w:rsidTr="006D5C80">
        <w:tc>
          <w:tcPr>
            <w:tcW w:w="8755" w:type="dxa"/>
            <w:gridSpan w:val="2"/>
            <w:tcBorders>
              <w:top w:val="nil"/>
              <w:left w:val="nil"/>
              <w:bottom w:val="nil"/>
              <w:right w:val="nil"/>
            </w:tcBorders>
            <w:shd w:val="clear" w:color="auto" w:fill="auto"/>
            <w:hideMark/>
          </w:tcPr>
          <w:p w:rsidR="00B24AA1" w:rsidRPr="00A84F3C" w:rsidRDefault="00B24AA1" w:rsidP="006D5C80">
            <w:pPr>
              <w:pStyle w:val="a5"/>
              <w:rPr>
                <w:rFonts w:ascii="Times New Roman" w:hAnsi="Times New Roman"/>
                <w:noProof/>
                <w:color w:val="000000"/>
                <w:sz w:val="28"/>
                <w:szCs w:val="28"/>
                <w:lang w:val="kk-KZ"/>
              </w:rPr>
            </w:pPr>
            <w:r w:rsidRPr="00A84F3C">
              <w:rPr>
                <w:rFonts w:ascii="Times New Roman" w:hAnsi="Times New Roman"/>
                <w:noProof/>
                <w:color w:val="000000"/>
                <w:sz w:val="28"/>
                <w:szCs w:val="28"/>
                <w:lang w:val="kk-KZ"/>
              </w:rPr>
              <w:t>Қолданылған әдебиеттер тізімі</w:t>
            </w:r>
          </w:p>
        </w:tc>
        <w:tc>
          <w:tcPr>
            <w:tcW w:w="816" w:type="dxa"/>
            <w:tcBorders>
              <w:top w:val="nil"/>
              <w:left w:val="nil"/>
              <w:bottom w:val="nil"/>
              <w:right w:val="nil"/>
            </w:tcBorders>
            <w:shd w:val="clear" w:color="auto" w:fill="auto"/>
            <w:vAlign w:val="center"/>
          </w:tcPr>
          <w:p w:rsidR="00B24AA1" w:rsidRPr="00A84F3C" w:rsidRDefault="00B24AA1" w:rsidP="006D5C80">
            <w:pPr>
              <w:pStyle w:val="a5"/>
              <w:jc w:val="center"/>
              <w:rPr>
                <w:rFonts w:ascii="Times New Roman" w:hAnsi="Times New Roman"/>
                <w:sz w:val="28"/>
                <w:szCs w:val="28"/>
                <w:lang w:val="kk-KZ"/>
              </w:rPr>
            </w:pPr>
            <w:r>
              <w:rPr>
                <w:rFonts w:ascii="Times New Roman" w:hAnsi="Times New Roman"/>
                <w:sz w:val="28"/>
                <w:szCs w:val="28"/>
                <w:lang w:val="kk-KZ"/>
              </w:rPr>
              <w:t>70</w:t>
            </w:r>
          </w:p>
        </w:tc>
      </w:tr>
    </w:tbl>
    <w:p w:rsidR="00B24AA1" w:rsidRDefault="00B24AA1" w:rsidP="00B24AA1">
      <w:pPr>
        <w:spacing w:after="0" w:line="240" w:lineRule="auto"/>
        <w:jc w:val="center"/>
        <w:rPr>
          <w:rFonts w:ascii="Times New Roman" w:hAnsi="Times New Roman"/>
          <w:sz w:val="28"/>
          <w:szCs w:val="28"/>
          <w:lang w:val="kk-KZ"/>
        </w:rPr>
      </w:pPr>
    </w:p>
    <w:p w:rsidR="00B24AA1" w:rsidRDefault="00B24AA1" w:rsidP="00B24AA1">
      <w:pPr>
        <w:spacing w:after="0" w:line="240" w:lineRule="auto"/>
        <w:jc w:val="center"/>
        <w:rPr>
          <w:rFonts w:ascii="Times New Roman" w:hAnsi="Times New Roman"/>
          <w:sz w:val="28"/>
          <w:szCs w:val="28"/>
          <w:lang w:val="kk-KZ"/>
        </w:rPr>
      </w:pPr>
    </w:p>
    <w:p w:rsidR="00B24AA1" w:rsidRPr="00B24AA1" w:rsidRDefault="00B24AA1" w:rsidP="00B24AA1">
      <w:pPr>
        <w:rPr>
          <w:rFonts w:ascii="Times New Roman" w:hAnsi="Times New Roman" w:cs="Times New Roman"/>
          <w:sz w:val="28"/>
          <w:szCs w:val="28"/>
          <w:lang w:val="kk-KZ"/>
        </w:rPr>
      </w:pPr>
    </w:p>
    <w:p w:rsidR="00B24AA1" w:rsidRP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jc w:val="center"/>
        <w:rPr>
          <w:sz w:val="28"/>
          <w:szCs w:val="28"/>
          <w:lang w:val="kk-KZ"/>
        </w:rPr>
      </w:pPr>
    </w:p>
    <w:p w:rsidR="00B24AA1" w:rsidRDefault="00B24AA1" w:rsidP="00B24AA1">
      <w:pPr>
        <w:spacing w:after="0" w:line="240" w:lineRule="auto"/>
        <w:jc w:val="center"/>
        <w:rPr>
          <w:rFonts w:ascii="Times New Roman" w:hAnsi="Times New Roman"/>
          <w:sz w:val="28"/>
          <w:szCs w:val="28"/>
          <w:lang w:val="kk-KZ"/>
        </w:rPr>
      </w:pPr>
      <w:r w:rsidRPr="00BD2D51">
        <w:rPr>
          <w:rFonts w:ascii="Times New Roman" w:hAnsi="Times New Roman"/>
          <w:sz w:val="28"/>
          <w:szCs w:val="28"/>
          <w:lang w:val="kk-KZ"/>
        </w:rPr>
        <w:t>Кіріспе</w:t>
      </w:r>
    </w:p>
    <w:p w:rsidR="00B24AA1" w:rsidRDefault="00B24AA1" w:rsidP="00B24AA1">
      <w:pPr>
        <w:spacing w:after="0" w:line="240" w:lineRule="auto"/>
        <w:ind w:firstLine="851"/>
        <w:jc w:val="center"/>
        <w:rPr>
          <w:rFonts w:ascii="Times New Roman" w:hAnsi="Times New Roman"/>
          <w:sz w:val="28"/>
          <w:szCs w:val="28"/>
          <w:lang w:val="kk-KZ"/>
        </w:rPr>
      </w:pPr>
    </w:p>
    <w:p w:rsidR="00B24AA1" w:rsidRPr="00071294" w:rsidRDefault="00B24AA1" w:rsidP="00B24AA1">
      <w:pPr>
        <w:shd w:val="clear" w:color="auto" w:fill="FFFFFF"/>
        <w:spacing w:after="0" w:line="240" w:lineRule="auto"/>
        <w:ind w:firstLine="720"/>
        <w:jc w:val="both"/>
        <w:rPr>
          <w:rStyle w:val="apple-converted-space"/>
          <w:color w:val="000000"/>
          <w:sz w:val="28"/>
          <w:szCs w:val="20"/>
          <w:lang w:val="kk-KZ"/>
        </w:rPr>
      </w:pPr>
      <w:r w:rsidRPr="00483BC6">
        <w:rPr>
          <w:rFonts w:ascii="Times New Roman" w:hAnsi="Times New Roman"/>
          <w:b/>
          <w:sz w:val="28"/>
          <w:szCs w:val="28"/>
          <w:lang w:val="kk-KZ"/>
        </w:rPr>
        <w:t>Зерттеу тақырыбының өзектілігі:</w:t>
      </w:r>
      <w:r w:rsidRPr="00210BE7">
        <w:rPr>
          <w:rFonts w:ascii="Times New Roman" w:hAnsi="Times New Roman"/>
          <w:b/>
          <w:sz w:val="28"/>
          <w:szCs w:val="28"/>
          <w:lang w:val="kk-KZ"/>
        </w:rPr>
        <w:t xml:space="preserve"> </w:t>
      </w: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w:t>
      </w:r>
      <w:r>
        <w:rPr>
          <w:rStyle w:val="apple-converted-space"/>
          <w:rFonts w:ascii="Times New Roman" w:hAnsi="Times New Roman"/>
          <w:color w:val="000000"/>
          <w:sz w:val="28"/>
          <w:szCs w:val="20"/>
          <w:lang w:val="kk-KZ"/>
        </w:rPr>
        <w:t xml:space="preserve"> </w:t>
      </w:r>
      <w:r w:rsidRPr="00210BE7">
        <w:rPr>
          <w:rStyle w:val="apple-converted-space"/>
          <w:rFonts w:ascii="Times New Roman" w:hAnsi="Times New Roman"/>
          <w:color w:val="000000"/>
          <w:sz w:val="28"/>
          <w:szCs w:val="20"/>
          <w:lang w:val="kk-KZ"/>
        </w:rPr>
        <w:t xml:space="preserve"> паркі</w:t>
      </w:r>
      <w:r>
        <w:rPr>
          <w:rStyle w:val="apple-converted-space"/>
          <w:rFonts w:ascii="Times New Roman" w:hAnsi="Times New Roman"/>
          <w:color w:val="000000"/>
          <w:sz w:val="28"/>
          <w:szCs w:val="20"/>
          <w:lang w:val="kk-KZ"/>
        </w:rPr>
        <w:t>ң</w:t>
      </w:r>
      <w:r w:rsidRPr="00210BE7">
        <w:rPr>
          <w:rStyle w:val="apple-converted-space"/>
          <w:rFonts w:ascii="Times New Roman" w:hAnsi="Times New Roman"/>
          <w:color w:val="000000"/>
          <w:sz w:val="28"/>
          <w:szCs w:val="20"/>
          <w:lang w:val="kk-KZ"/>
        </w:rPr>
        <w:t xml:space="preserve"> біздің облысымыздың территориясында орналасқан ерекше аймақ болып табылады. </w:t>
      </w:r>
      <w:r w:rsidRPr="00483BC6">
        <w:rPr>
          <w:rStyle w:val="apple-converted-space"/>
          <w:rFonts w:ascii="Times New Roman" w:hAnsi="Times New Roman"/>
          <w:color w:val="000000"/>
          <w:sz w:val="28"/>
          <w:szCs w:val="20"/>
          <w:lang w:val="kk-KZ"/>
        </w:rPr>
        <w:t>Парк аумағында бірнеше табиғи зона бар: таулы тайга (1500-1900 метр биіктікте), таулы шалғындар (1900-2800 метр биіктікте), таулы тундра (200-2800 метр биіктікте) және т.б. Ондағы ерекше табиғи жағдай арқасында ұлтық мемлекеттік пакр аумағында өзіндік қаттықанаттылар фаунасы түзілген.</w:t>
      </w:r>
    </w:p>
    <w:p w:rsidR="00B24AA1" w:rsidRPr="00483BC6" w:rsidRDefault="00B24AA1" w:rsidP="00B24AA1">
      <w:pPr>
        <w:pStyle w:val="a3"/>
        <w:shd w:val="clear" w:color="auto" w:fill="FFFFFF"/>
        <w:spacing w:before="0" w:beforeAutospacing="0" w:after="0" w:afterAutospacing="0"/>
        <w:ind w:firstLine="851"/>
        <w:jc w:val="both"/>
        <w:rPr>
          <w:sz w:val="28"/>
          <w:szCs w:val="28"/>
          <w:lang w:val="kk-KZ"/>
        </w:rPr>
      </w:pPr>
      <w:r w:rsidRPr="00071294">
        <w:rPr>
          <w:rStyle w:val="apple-converted-space"/>
          <w:color w:val="000000"/>
          <w:sz w:val="28"/>
          <w:szCs w:val="20"/>
          <w:lang w:val="kk-KZ"/>
        </w:rPr>
        <w:t xml:space="preserve">Қаттықанаттылар немесе қоңыздар отряды тек бунақденелілер класының ішінде ғана емес, жалпы барлық жануарлар патшалығы ішіндегі түрлерінің саны бойыша ең ірі отряд. Жер шарындағы ¼ жануардардың бөлігі қаттықанаттылар болып табылады. Планетамыздың барлық аймақтарында кең тараған Coleoptera отрядының өкілдері Қазақстанда 20 мыңнан аса түрлерін кездестіруге болады. Біздің </w:t>
      </w:r>
      <w:r>
        <w:rPr>
          <w:rStyle w:val="apple-converted-space"/>
          <w:color w:val="000000"/>
          <w:sz w:val="28"/>
          <w:szCs w:val="20"/>
          <w:lang w:val="kk-KZ"/>
        </w:rPr>
        <w:t>ДИССЕРТАЦИЯ</w:t>
      </w:r>
      <w:r w:rsidRPr="00071294">
        <w:rPr>
          <w:rStyle w:val="apple-converted-space"/>
          <w:color w:val="000000"/>
          <w:sz w:val="28"/>
          <w:szCs w:val="20"/>
          <w:lang w:val="kk-KZ"/>
        </w:rPr>
        <w:t xml:space="preserve"> жұмысымыздың өзектілігі:</w:t>
      </w:r>
      <w:r w:rsidRPr="00AD3272">
        <w:rPr>
          <w:sz w:val="28"/>
          <w:szCs w:val="28"/>
          <w:lang w:val="kk-KZ"/>
        </w:rPr>
        <w:t xml:space="preserve"> </w:t>
      </w:r>
      <w:r>
        <w:rPr>
          <w:rStyle w:val="apple-converted-space"/>
          <w:color w:val="000000"/>
          <w:sz w:val="28"/>
          <w:szCs w:val="20"/>
          <w:lang w:val="kk-KZ"/>
        </w:rPr>
        <w:t xml:space="preserve">Катон Қарағай ұлттық </w:t>
      </w:r>
      <w:r w:rsidRPr="00071294">
        <w:rPr>
          <w:rStyle w:val="apple-converted-space"/>
          <w:color w:val="000000"/>
          <w:sz w:val="28"/>
          <w:szCs w:val="20"/>
          <w:lang w:val="kk-KZ"/>
        </w:rPr>
        <w:t>мемлекеттік</w:t>
      </w:r>
      <w:r>
        <w:rPr>
          <w:rStyle w:val="apple-converted-space"/>
          <w:color w:val="000000"/>
          <w:sz w:val="28"/>
          <w:szCs w:val="20"/>
          <w:lang w:val="kk-KZ"/>
        </w:rPr>
        <w:t xml:space="preserve"> паркте</w:t>
      </w:r>
      <w:r w:rsidRPr="00BD2D51">
        <w:rPr>
          <w:sz w:val="28"/>
          <w:szCs w:val="28"/>
          <w:lang w:val="kk-KZ"/>
        </w:rPr>
        <w:t xml:space="preserve"> мекендейтін қаттықанатылар (</w:t>
      </w:r>
      <w:r w:rsidRPr="00AD3272">
        <w:rPr>
          <w:sz w:val="28"/>
          <w:szCs w:val="28"/>
          <w:lang w:val="kk-KZ"/>
        </w:rPr>
        <w:t>Сoleoptera</w:t>
      </w:r>
      <w:r w:rsidRPr="00BD2D51">
        <w:rPr>
          <w:sz w:val="28"/>
          <w:szCs w:val="28"/>
          <w:lang w:val="kk-KZ"/>
        </w:rPr>
        <w:t xml:space="preserve">) отрядының түр құрамы жайлы И.И. Костин, М.С. Байтенов, И.К. Лопатин, Г.В.Николаев ғалымдарының көптеген еңбектері бар болғанымен, мәліметтердің ескіру мен зерттеу ареалының кеңдігі себебінен қосымша </w:t>
      </w:r>
      <w:r>
        <w:rPr>
          <w:sz w:val="28"/>
          <w:szCs w:val="28"/>
          <w:lang w:val="kk-KZ"/>
        </w:rPr>
        <w:t>түбегейлі зерттеуді қажет етеді. С</w:t>
      </w:r>
      <w:r w:rsidRPr="00071294">
        <w:rPr>
          <w:rStyle w:val="apple-converted-space"/>
          <w:color w:val="000000"/>
          <w:sz w:val="28"/>
          <w:szCs w:val="20"/>
          <w:lang w:val="kk-KZ"/>
        </w:rPr>
        <w:t xml:space="preserve">ол себепті </w:t>
      </w:r>
      <w:r>
        <w:rPr>
          <w:rStyle w:val="apple-converted-space"/>
          <w:color w:val="000000"/>
          <w:sz w:val="28"/>
          <w:szCs w:val="20"/>
          <w:lang w:val="kk-KZ"/>
        </w:rPr>
        <w:t>магистрлі</w:t>
      </w:r>
      <w:r w:rsidRPr="00DE71EF">
        <w:rPr>
          <w:rStyle w:val="apple-converted-space"/>
          <w:color w:val="000000"/>
          <w:sz w:val="28"/>
          <w:szCs w:val="20"/>
          <w:lang w:val="kk-KZ"/>
        </w:rPr>
        <w:t>к</w:t>
      </w:r>
      <w:r w:rsidRPr="00071294">
        <w:rPr>
          <w:rStyle w:val="apple-converted-space"/>
          <w:color w:val="000000"/>
          <w:sz w:val="28"/>
          <w:szCs w:val="20"/>
          <w:lang w:val="kk-KZ"/>
        </w:rPr>
        <w:t xml:space="preserve"> жұмысының тақырыбын «</w:t>
      </w:r>
      <w:r>
        <w:rPr>
          <w:rStyle w:val="apple-converted-space"/>
          <w:color w:val="000000"/>
          <w:sz w:val="28"/>
          <w:szCs w:val="20"/>
          <w:lang w:val="kk-KZ"/>
        </w:rPr>
        <w:t xml:space="preserve">Катон - </w:t>
      </w:r>
      <w:r w:rsidRPr="00483BC6">
        <w:rPr>
          <w:rStyle w:val="apple-converted-space"/>
          <w:color w:val="000000"/>
          <w:sz w:val="28"/>
          <w:szCs w:val="20"/>
          <w:lang w:val="kk-KZ"/>
        </w:rPr>
        <w:t>Қарағай мемлекеттік</w:t>
      </w:r>
      <w:r w:rsidRPr="00483BC6">
        <w:rPr>
          <w:sz w:val="28"/>
          <w:szCs w:val="28"/>
          <w:lang w:val="kk-KZ"/>
        </w:rPr>
        <w:t xml:space="preserve"> </w:t>
      </w:r>
      <w:r w:rsidRPr="00483BC6">
        <w:rPr>
          <w:rStyle w:val="apple-converted-space"/>
          <w:color w:val="000000"/>
          <w:sz w:val="28"/>
          <w:szCs w:val="20"/>
          <w:lang w:val="kk-KZ"/>
        </w:rPr>
        <w:t>ұлттық табиғи</w:t>
      </w:r>
      <w:r>
        <w:rPr>
          <w:rStyle w:val="apple-converted-space"/>
          <w:color w:val="000000"/>
          <w:sz w:val="28"/>
          <w:szCs w:val="20"/>
          <w:lang w:val="kk-KZ"/>
        </w:rPr>
        <w:t xml:space="preserve"> табиғи паркінің</w:t>
      </w:r>
      <w:r w:rsidRPr="00071294">
        <w:rPr>
          <w:rStyle w:val="apple-converted-space"/>
          <w:color w:val="000000"/>
          <w:sz w:val="28"/>
          <w:szCs w:val="20"/>
          <w:lang w:val="kk-KZ"/>
        </w:rPr>
        <w:t xml:space="preserve"> </w:t>
      </w:r>
      <w:r w:rsidRPr="00071294">
        <w:rPr>
          <w:bCs/>
          <w:color w:val="000000"/>
          <w:sz w:val="28"/>
          <w:szCs w:val="20"/>
          <w:lang w:val="kk-KZ"/>
        </w:rPr>
        <w:t xml:space="preserve">қаттықанаттылардың (Coleoptera) түрлік құрамы, биологиясы және экологиясы» деп атауды жөн көрдік. </w:t>
      </w:r>
    </w:p>
    <w:p w:rsidR="00B24AA1" w:rsidRPr="00483BC6" w:rsidRDefault="00B24AA1" w:rsidP="00B24AA1">
      <w:pPr>
        <w:spacing w:after="0" w:line="240" w:lineRule="auto"/>
        <w:ind w:firstLine="720"/>
        <w:jc w:val="both"/>
        <w:rPr>
          <w:rFonts w:ascii="Times New Roman" w:hAnsi="Times New Roman"/>
          <w:sz w:val="28"/>
          <w:szCs w:val="28"/>
          <w:lang w:val="kk-KZ"/>
        </w:rPr>
      </w:pPr>
      <w:r w:rsidRPr="002158B7">
        <w:rPr>
          <w:rFonts w:ascii="Times New Roman" w:hAnsi="Times New Roman"/>
          <w:b/>
          <w:sz w:val="28"/>
          <w:szCs w:val="28"/>
          <w:lang w:val="kk-KZ"/>
        </w:rPr>
        <w:t xml:space="preserve">Зерттеу жұмысының негізгі мақсаты: </w:t>
      </w: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 паркі</w:t>
      </w:r>
      <w:r>
        <w:rPr>
          <w:rStyle w:val="apple-converted-space"/>
          <w:rFonts w:ascii="Times New Roman" w:hAnsi="Times New Roman"/>
          <w:color w:val="000000"/>
          <w:sz w:val="28"/>
          <w:szCs w:val="20"/>
          <w:lang w:val="kk-KZ"/>
        </w:rPr>
        <w:t>нің</w:t>
      </w:r>
      <w:r w:rsidRPr="00483BC6">
        <w:rPr>
          <w:rStyle w:val="apple-converted-space"/>
          <w:rFonts w:ascii="Times New Roman" w:hAnsi="Times New Roman"/>
          <w:color w:val="000000"/>
          <w:sz w:val="28"/>
          <w:szCs w:val="20"/>
          <w:lang w:val="kk-KZ"/>
        </w:rPr>
        <w:t xml:space="preserve"> </w:t>
      </w:r>
      <w:r w:rsidRPr="00483BC6">
        <w:rPr>
          <w:rFonts w:ascii="Times New Roman" w:hAnsi="Times New Roman"/>
          <w:sz w:val="28"/>
          <w:szCs w:val="28"/>
          <w:lang w:val="kk-KZ"/>
        </w:rPr>
        <w:t xml:space="preserve">қаттықанаттылар (Coleoptera) </w:t>
      </w:r>
      <w:r>
        <w:rPr>
          <w:rFonts w:ascii="Times New Roman" w:hAnsi="Times New Roman"/>
          <w:sz w:val="28"/>
          <w:szCs w:val="28"/>
          <w:lang w:val="kk-KZ"/>
        </w:rPr>
        <w:t xml:space="preserve">отрядына жататын өкілдердің </w:t>
      </w:r>
      <w:r w:rsidRPr="00483BC6">
        <w:rPr>
          <w:rFonts w:ascii="Times New Roman" w:hAnsi="Times New Roman"/>
          <w:sz w:val="28"/>
          <w:szCs w:val="28"/>
          <w:lang w:val="kk-KZ"/>
        </w:rPr>
        <w:t>түр  құрамын, экологиясын анықтау болып табылады. Осыған байланысты зерттеу жұмысым</w:t>
      </w:r>
      <w:r>
        <w:rPr>
          <w:rFonts w:ascii="Times New Roman" w:hAnsi="Times New Roman"/>
          <w:sz w:val="28"/>
          <w:szCs w:val="28"/>
          <w:lang w:val="kk-KZ"/>
        </w:rPr>
        <w:t>ыздың</w:t>
      </w:r>
      <w:r w:rsidRPr="00483BC6">
        <w:rPr>
          <w:rFonts w:ascii="Times New Roman" w:hAnsi="Times New Roman"/>
          <w:sz w:val="28"/>
          <w:szCs w:val="28"/>
          <w:lang w:val="kk-KZ"/>
        </w:rPr>
        <w:t xml:space="preserve"> алдына келесідей міндеттер қойылды:</w:t>
      </w:r>
    </w:p>
    <w:p w:rsidR="00B24AA1" w:rsidRDefault="00B24AA1" w:rsidP="00B24AA1">
      <w:pPr>
        <w:numPr>
          <w:ilvl w:val="0"/>
          <w:numId w:val="1"/>
        </w:numPr>
        <w:tabs>
          <w:tab w:val="clear" w:pos="1500"/>
          <w:tab w:val="num" w:pos="993"/>
        </w:tabs>
        <w:spacing w:after="0" w:line="240" w:lineRule="auto"/>
        <w:ind w:left="360" w:firstLine="349"/>
        <w:jc w:val="both"/>
        <w:rPr>
          <w:rFonts w:ascii="Times New Roman" w:hAnsi="Times New Roman"/>
          <w:sz w:val="28"/>
          <w:szCs w:val="28"/>
          <w:lang w:val="kk-KZ"/>
        </w:rPr>
      </w:pPr>
      <w:r w:rsidRPr="00483BC6">
        <w:rPr>
          <w:rFonts w:ascii="Times New Roman" w:hAnsi="Times New Roman"/>
          <w:sz w:val="28"/>
          <w:szCs w:val="28"/>
          <w:lang w:val="kk-KZ"/>
        </w:rPr>
        <w:t>Материалдарды жинау және өңдеу әдістерін игеру.</w:t>
      </w:r>
    </w:p>
    <w:p w:rsidR="00B24AA1" w:rsidRDefault="00B24AA1" w:rsidP="00B24AA1">
      <w:pPr>
        <w:numPr>
          <w:ilvl w:val="0"/>
          <w:numId w:val="1"/>
        </w:numPr>
        <w:tabs>
          <w:tab w:val="clear" w:pos="1500"/>
          <w:tab w:val="num" w:pos="993"/>
        </w:tabs>
        <w:spacing w:after="0" w:line="240" w:lineRule="auto"/>
        <w:ind w:left="0" w:firstLine="720"/>
        <w:jc w:val="both"/>
        <w:rPr>
          <w:rFonts w:ascii="Times New Roman" w:hAnsi="Times New Roman"/>
          <w:sz w:val="28"/>
          <w:szCs w:val="28"/>
          <w:lang w:val="kk-KZ"/>
        </w:rPr>
      </w:pPr>
      <w:r w:rsidRPr="00483BC6">
        <w:rPr>
          <w:rFonts w:ascii="Times New Roman" w:hAnsi="Times New Roman"/>
          <w:sz w:val="28"/>
          <w:szCs w:val="28"/>
          <w:lang w:val="kk-KZ"/>
        </w:rPr>
        <w:t xml:space="preserve"> Зертеу аймағындағы қаттықанатылардың (Сoleoptera) түр құрамын, экологиясын анықтау.</w:t>
      </w:r>
    </w:p>
    <w:p w:rsidR="00B24AA1" w:rsidRPr="00483BC6" w:rsidRDefault="00B24AA1" w:rsidP="00B24AA1">
      <w:pPr>
        <w:numPr>
          <w:ilvl w:val="0"/>
          <w:numId w:val="1"/>
        </w:numPr>
        <w:tabs>
          <w:tab w:val="clear" w:pos="1500"/>
          <w:tab w:val="num" w:pos="993"/>
        </w:tabs>
        <w:spacing w:after="0" w:line="240" w:lineRule="auto"/>
        <w:ind w:left="0" w:firstLine="720"/>
        <w:jc w:val="both"/>
        <w:rPr>
          <w:rFonts w:ascii="Times New Roman" w:hAnsi="Times New Roman"/>
          <w:sz w:val="28"/>
          <w:szCs w:val="28"/>
          <w:lang w:val="kk-KZ"/>
        </w:rPr>
      </w:pPr>
      <w:r w:rsidRPr="00483BC6">
        <w:rPr>
          <w:rFonts w:ascii="Times New Roman" w:hAnsi="Times New Roman"/>
          <w:sz w:val="28"/>
          <w:szCs w:val="28"/>
          <w:lang w:val="kk-KZ"/>
        </w:rPr>
        <w:t>Тұқымдастардың жүйелік ерекшеліктерін анықтау;</w:t>
      </w:r>
    </w:p>
    <w:p w:rsidR="00B24AA1" w:rsidRPr="00483BC6" w:rsidRDefault="00B24AA1" w:rsidP="00B24AA1">
      <w:pPr>
        <w:numPr>
          <w:ilvl w:val="0"/>
          <w:numId w:val="1"/>
        </w:numPr>
        <w:tabs>
          <w:tab w:val="left" w:pos="1080"/>
        </w:tabs>
        <w:spacing w:after="0" w:line="240" w:lineRule="auto"/>
        <w:ind w:left="0" w:firstLine="720"/>
        <w:jc w:val="both"/>
        <w:rPr>
          <w:rFonts w:ascii="Times New Roman" w:hAnsi="Times New Roman"/>
          <w:sz w:val="28"/>
          <w:szCs w:val="28"/>
          <w:lang w:val="kk-KZ"/>
        </w:rPr>
      </w:pPr>
      <w:r w:rsidRPr="00483BC6">
        <w:rPr>
          <w:rFonts w:ascii="Times New Roman" w:hAnsi="Times New Roman"/>
          <w:sz w:val="28"/>
          <w:szCs w:val="28"/>
          <w:lang w:val="kk-KZ"/>
        </w:rPr>
        <w:t>Түрлердің жүйеде алатын орыны</w:t>
      </w:r>
      <w:r>
        <w:rPr>
          <w:rFonts w:ascii="Times New Roman" w:hAnsi="Times New Roman"/>
          <w:sz w:val="28"/>
          <w:szCs w:val="28"/>
          <w:lang w:val="kk-KZ"/>
        </w:rPr>
        <w:t xml:space="preserve"> және экологиясының ерекшеліктерін</w:t>
      </w:r>
      <w:r w:rsidRPr="00483BC6">
        <w:rPr>
          <w:rFonts w:ascii="Times New Roman" w:hAnsi="Times New Roman"/>
          <w:sz w:val="28"/>
          <w:szCs w:val="28"/>
          <w:lang w:val="kk-KZ"/>
        </w:rPr>
        <w:t xml:space="preserve"> анықтау;</w:t>
      </w:r>
    </w:p>
    <w:p w:rsidR="00B24AA1" w:rsidRPr="00AF5B8C" w:rsidRDefault="00B24AA1" w:rsidP="00B24AA1">
      <w:pPr>
        <w:spacing w:after="0" w:line="240" w:lineRule="auto"/>
        <w:ind w:firstLine="851"/>
        <w:jc w:val="both"/>
        <w:rPr>
          <w:rFonts w:ascii="Times New Roman" w:hAnsi="Times New Roman"/>
          <w:sz w:val="28"/>
          <w:szCs w:val="28"/>
          <w:lang w:val="kk-KZ"/>
        </w:rPr>
      </w:pPr>
      <w:r w:rsidRPr="00952177">
        <w:rPr>
          <w:rFonts w:ascii="Times New Roman" w:hAnsi="Times New Roman"/>
          <w:b/>
          <w:sz w:val="28"/>
          <w:szCs w:val="28"/>
          <w:lang w:val="kk-KZ"/>
        </w:rPr>
        <w:t>Зерттеу объектісі:</w:t>
      </w:r>
      <w:r w:rsidRPr="00952177">
        <w:rPr>
          <w:rFonts w:ascii="Times New Roman" w:hAnsi="Times New Roman"/>
          <w:sz w:val="28"/>
          <w:szCs w:val="28"/>
          <w:lang w:val="kk-KZ"/>
        </w:rPr>
        <w:t xml:space="preserve"> </w:t>
      </w: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 паркі</w:t>
      </w:r>
      <w:r>
        <w:rPr>
          <w:rStyle w:val="apple-converted-space"/>
          <w:rFonts w:ascii="Times New Roman" w:hAnsi="Times New Roman"/>
          <w:color w:val="000000"/>
          <w:sz w:val="28"/>
          <w:szCs w:val="20"/>
          <w:lang w:val="kk-KZ"/>
        </w:rPr>
        <w:t>нің</w:t>
      </w:r>
      <w:r w:rsidRPr="00483BC6">
        <w:rPr>
          <w:rStyle w:val="apple-converted-space"/>
          <w:rFonts w:ascii="Times New Roman" w:hAnsi="Times New Roman"/>
          <w:color w:val="000000"/>
          <w:sz w:val="28"/>
          <w:szCs w:val="20"/>
          <w:lang w:val="kk-KZ"/>
        </w:rPr>
        <w:t xml:space="preserve"> </w:t>
      </w:r>
      <w:r>
        <w:rPr>
          <w:rFonts w:ascii="Times New Roman" w:hAnsi="Times New Roman"/>
          <w:sz w:val="28"/>
          <w:szCs w:val="28"/>
          <w:lang w:val="kk-KZ"/>
        </w:rPr>
        <w:t xml:space="preserve">қаттықанаттылар (Сoleoptera) отрядының </w:t>
      </w:r>
      <w:r w:rsidRPr="00BD2D51">
        <w:rPr>
          <w:rFonts w:ascii="Times New Roman" w:hAnsi="Times New Roman"/>
          <w:sz w:val="28"/>
          <w:szCs w:val="28"/>
          <w:lang w:val="kk-KZ"/>
        </w:rPr>
        <w:t>Cerambycidae</w:t>
      </w:r>
      <w:r>
        <w:rPr>
          <w:rFonts w:ascii="Times New Roman" w:hAnsi="Times New Roman"/>
          <w:sz w:val="28"/>
          <w:szCs w:val="28"/>
          <w:lang w:val="kk-KZ"/>
        </w:rPr>
        <w:t xml:space="preserve">, </w:t>
      </w:r>
      <w:r w:rsidRPr="00BD2D51">
        <w:rPr>
          <w:rFonts w:ascii="Times New Roman" w:hAnsi="Times New Roman"/>
          <w:sz w:val="28"/>
          <w:szCs w:val="28"/>
          <w:lang w:val="kk-KZ"/>
        </w:rPr>
        <w:t>Buprestidae</w:t>
      </w:r>
      <w:r>
        <w:rPr>
          <w:rFonts w:ascii="Times New Roman" w:hAnsi="Times New Roman"/>
          <w:sz w:val="28"/>
          <w:szCs w:val="28"/>
          <w:lang w:val="kk-KZ"/>
        </w:rPr>
        <w:t xml:space="preserve">,  </w:t>
      </w:r>
      <w:r w:rsidRPr="00BD2D51">
        <w:rPr>
          <w:rFonts w:ascii="Times New Roman" w:hAnsi="Times New Roman"/>
          <w:sz w:val="28"/>
          <w:szCs w:val="28"/>
          <w:lang w:val="kk-KZ"/>
        </w:rPr>
        <w:t>Scolytinae</w:t>
      </w:r>
      <w:r>
        <w:rPr>
          <w:rFonts w:ascii="Times New Roman" w:hAnsi="Times New Roman"/>
          <w:sz w:val="28"/>
          <w:szCs w:val="28"/>
          <w:lang w:val="kk-KZ"/>
        </w:rPr>
        <w:t xml:space="preserve"> немесе </w:t>
      </w:r>
      <w:r w:rsidRPr="00973289">
        <w:rPr>
          <w:rFonts w:ascii="Times New Roman" w:hAnsi="Times New Roman"/>
          <w:sz w:val="28"/>
          <w:szCs w:val="28"/>
          <w:lang w:val="kk-KZ"/>
        </w:rPr>
        <w:t>Ipidae</w:t>
      </w:r>
      <w:r>
        <w:rPr>
          <w:rFonts w:ascii="Times New Roman" w:hAnsi="Times New Roman"/>
          <w:sz w:val="28"/>
          <w:szCs w:val="28"/>
          <w:lang w:val="kk-KZ"/>
        </w:rPr>
        <w:t xml:space="preserve">; </w:t>
      </w:r>
      <w:r w:rsidRPr="00973289">
        <w:rPr>
          <w:rFonts w:ascii="Times New Roman" w:hAnsi="Times New Roman"/>
          <w:sz w:val="28"/>
          <w:szCs w:val="28"/>
          <w:lang w:val="kk-KZ"/>
        </w:rPr>
        <w:t>Curculionidae</w:t>
      </w:r>
      <w:r w:rsidRPr="00045333">
        <w:rPr>
          <w:rFonts w:ascii="Times New Roman" w:hAnsi="Times New Roman"/>
          <w:sz w:val="28"/>
          <w:szCs w:val="28"/>
          <w:lang w:val="kk-KZ"/>
        </w:rPr>
        <w:t xml:space="preserve"> </w:t>
      </w:r>
      <w:r>
        <w:rPr>
          <w:rFonts w:ascii="Times New Roman" w:hAnsi="Times New Roman"/>
          <w:sz w:val="28"/>
          <w:szCs w:val="28"/>
          <w:lang w:val="kk-KZ"/>
        </w:rPr>
        <w:t>т</w:t>
      </w:r>
      <w:r w:rsidRPr="00BD2D51">
        <w:rPr>
          <w:rFonts w:ascii="Times New Roman" w:hAnsi="Times New Roman"/>
          <w:sz w:val="28"/>
          <w:szCs w:val="28"/>
          <w:lang w:val="kk-KZ"/>
        </w:rPr>
        <w:t>ұқымдас</w:t>
      </w:r>
      <w:r>
        <w:rPr>
          <w:rFonts w:ascii="Times New Roman" w:hAnsi="Times New Roman"/>
          <w:sz w:val="28"/>
          <w:szCs w:val="28"/>
          <w:lang w:val="kk-KZ"/>
        </w:rPr>
        <w:t xml:space="preserve">тары болды. Магистрлік жұмыста негізінен олардың биологиясы, экологиясы мен түр құрамы анықталды. </w:t>
      </w:r>
    </w:p>
    <w:p w:rsidR="00B24AA1" w:rsidRPr="00952177" w:rsidRDefault="00B24AA1" w:rsidP="00B24AA1">
      <w:pPr>
        <w:tabs>
          <w:tab w:val="left" w:pos="1080"/>
        </w:tabs>
        <w:spacing w:after="0" w:line="240" w:lineRule="auto"/>
        <w:ind w:firstLine="720"/>
        <w:jc w:val="both"/>
        <w:rPr>
          <w:rFonts w:ascii="Times New Roman" w:hAnsi="Times New Roman"/>
          <w:sz w:val="28"/>
          <w:szCs w:val="28"/>
          <w:lang w:val="kk-KZ"/>
        </w:rPr>
      </w:pPr>
      <w:r w:rsidRPr="00952177">
        <w:rPr>
          <w:rFonts w:ascii="Times New Roman" w:hAnsi="Times New Roman"/>
          <w:b/>
          <w:sz w:val="28"/>
          <w:szCs w:val="28"/>
          <w:lang w:val="kk-KZ"/>
        </w:rPr>
        <w:t>Зерттеу пәні:</w:t>
      </w:r>
      <w:r w:rsidRPr="00952177">
        <w:rPr>
          <w:rFonts w:ascii="Times New Roman" w:hAnsi="Times New Roman"/>
          <w:sz w:val="28"/>
          <w:szCs w:val="28"/>
          <w:lang w:val="kk-KZ"/>
        </w:rPr>
        <w:t xml:space="preserve"> </w:t>
      </w:r>
      <w:r>
        <w:rPr>
          <w:rFonts w:ascii="Times New Roman" w:hAnsi="Times New Roman"/>
          <w:sz w:val="28"/>
          <w:szCs w:val="28"/>
          <w:lang w:val="kk-KZ"/>
        </w:rPr>
        <w:t>қоңыздар</w:t>
      </w:r>
      <w:r w:rsidRPr="00952177">
        <w:rPr>
          <w:rFonts w:ascii="Times New Roman" w:hAnsi="Times New Roman"/>
          <w:sz w:val="28"/>
          <w:szCs w:val="28"/>
          <w:lang w:val="kk-KZ"/>
        </w:rPr>
        <w:t xml:space="preserve"> фаунасы және экологиясы </w:t>
      </w:r>
    </w:p>
    <w:p w:rsidR="00B24AA1" w:rsidRPr="00483BC6" w:rsidRDefault="00B24AA1" w:rsidP="00B24AA1">
      <w:pPr>
        <w:tabs>
          <w:tab w:val="left" w:pos="1080"/>
        </w:tabs>
        <w:spacing w:after="0" w:line="240" w:lineRule="auto"/>
        <w:ind w:firstLine="720"/>
        <w:jc w:val="both"/>
        <w:rPr>
          <w:rFonts w:ascii="Times New Roman" w:hAnsi="Times New Roman"/>
          <w:sz w:val="28"/>
          <w:szCs w:val="28"/>
          <w:lang w:val="kk-KZ"/>
        </w:rPr>
      </w:pPr>
      <w:r w:rsidRPr="00952177">
        <w:rPr>
          <w:rFonts w:ascii="Times New Roman" w:hAnsi="Times New Roman"/>
          <w:b/>
          <w:sz w:val="28"/>
          <w:szCs w:val="28"/>
          <w:lang w:val="kk-KZ"/>
        </w:rPr>
        <w:t>Зерттеу жұмысының  әдістемелік негізі</w:t>
      </w:r>
      <w:r w:rsidRPr="00483BC6">
        <w:rPr>
          <w:rFonts w:ascii="Times New Roman" w:hAnsi="Times New Roman"/>
          <w:b/>
          <w:i/>
          <w:sz w:val="28"/>
          <w:szCs w:val="28"/>
          <w:lang w:val="kk-KZ"/>
        </w:rPr>
        <w:t>:</w:t>
      </w:r>
      <w:r w:rsidRPr="00483BC6">
        <w:rPr>
          <w:rFonts w:ascii="Times New Roman" w:hAnsi="Times New Roman"/>
          <w:sz w:val="28"/>
          <w:szCs w:val="28"/>
          <w:lang w:val="kk-KZ"/>
        </w:rPr>
        <w:t xml:space="preserve"> Зерттеу жұмысы барысында 201</w:t>
      </w:r>
      <w:r w:rsidRPr="00973289">
        <w:rPr>
          <w:rFonts w:ascii="Times New Roman" w:hAnsi="Times New Roman"/>
          <w:sz w:val="28"/>
          <w:szCs w:val="28"/>
          <w:lang w:val="kk-KZ"/>
        </w:rPr>
        <w:t>3</w:t>
      </w:r>
      <w:r w:rsidRPr="00483BC6">
        <w:rPr>
          <w:rFonts w:ascii="Times New Roman" w:hAnsi="Times New Roman"/>
          <w:sz w:val="28"/>
          <w:szCs w:val="28"/>
          <w:lang w:val="kk-KZ"/>
        </w:rPr>
        <w:t>-201</w:t>
      </w:r>
      <w:r w:rsidRPr="00973289">
        <w:rPr>
          <w:rFonts w:ascii="Times New Roman" w:hAnsi="Times New Roman"/>
          <w:sz w:val="28"/>
          <w:szCs w:val="28"/>
          <w:lang w:val="kk-KZ"/>
        </w:rPr>
        <w:t>5</w:t>
      </w:r>
      <w:r w:rsidRPr="00483BC6">
        <w:rPr>
          <w:rFonts w:ascii="Times New Roman" w:hAnsi="Times New Roman"/>
          <w:sz w:val="28"/>
          <w:szCs w:val="28"/>
          <w:lang w:val="kk-KZ"/>
        </w:rPr>
        <w:t xml:space="preserve"> жыл аралығында жиналған коллекциялық материалдарды анықтау жұмысы орындалды. </w:t>
      </w:r>
    </w:p>
    <w:p w:rsidR="00B24AA1" w:rsidRDefault="00B24AA1" w:rsidP="00B24AA1">
      <w:pPr>
        <w:tabs>
          <w:tab w:val="left" w:pos="1260"/>
        </w:tabs>
        <w:spacing w:after="0" w:line="240" w:lineRule="auto"/>
        <w:ind w:firstLine="851"/>
        <w:jc w:val="both"/>
        <w:rPr>
          <w:rFonts w:ascii="Times New Roman" w:hAnsi="Times New Roman"/>
          <w:sz w:val="28"/>
          <w:szCs w:val="28"/>
          <w:lang w:val="kk-KZ"/>
        </w:rPr>
      </w:pPr>
      <w:r w:rsidRPr="00007101">
        <w:rPr>
          <w:rFonts w:ascii="Times New Roman" w:hAnsi="Times New Roman"/>
          <w:sz w:val="28"/>
          <w:szCs w:val="28"/>
          <w:lang w:val="kk-KZ"/>
        </w:rPr>
        <w:lastRenderedPageBreak/>
        <w:t xml:space="preserve">Материалды жинау энтомологияда қолданылатын </w:t>
      </w:r>
      <w:r>
        <w:rPr>
          <w:rFonts w:ascii="Times New Roman" w:hAnsi="Times New Roman"/>
          <w:sz w:val="28"/>
          <w:szCs w:val="28"/>
          <w:lang w:val="kk-KZ"/>
        </w:rPr>
        <w:t xml:space="preserve">жалпы </w:t>
      </w:r>
      <w:r w:rsidRPr="00007101">
        <w:rPr>
          <w:rFonts w:ascii="Times New Roman" w:hAnsi="Times New Roman"/>
          <w:sz w:val="28"/>
          <w:szCs w:val="28"/>
          <w:lang w:val="kk-KZ"/>
        </w:rPr>
        <w:t>методика арқылы жүзеге асырылды.</w:t>
      </w:r>
      <w:r>
        <w:rPr>
          <w:rFonts w:ascii="Times New Roman" w:hAnsi="Times New Roman"/>
          <w:sz w:val="28"/>
          <w:szCs w:val="28"/>
          <w:lang w:val="kk-KZ"/>
        </w:rPr>
        <w:t xml:space="preserve"> </w:t>
      </w:r>
      <w:r w:rsidRPr="00007101">
        <w:rPr>
          <w:rFonts w:ascii="Times New Roman" w:hAnsi="Times New Roman"/>
          <w:sz w:val="28"/>
          <w:szCs w:val="28"/>
          <w:lang w:val="kk-KZ"/>
        </w:rPr>
        <w:t xml:space="preserve"> </w:t>
      </w:r>
    </w:p>
    <w:p w:rsidR="00B24AA1" w:rsidRPr="00973289" w:rsidRDefault="00B24AA1" w:rsidP="00B24AA1">
      <w:pPr>
        <w:tabs>
          <w:tab w:val="left" w:pos="1080"/>
        </w:tabs>
        <w:spacing w:after="0" w:line="240" w:lineRule="auto"/>
        <w:ind w:firstLine="720"/>
        <w:jc w:val="both"/>
        <w:rPr>
          <w:rFonts w:ascii="Times New Roman" w:hAnsi="Times New Roman"/>
          <w:sz w:val="28"/>
          <w:szCs w:val="28"/>
        </w:rPr>
      </w:pPr>
      <w:r w:rsidRPr="00973289">
        <w:rPr>
          <w:rFonts w:ascii="Times New Roman" w:hAnsi="Times New Roman"/>
          <w:sz w:val="28"/>
          <w:szCs w:val="28"/>
          <w:lang w:val="kk-KZ"/>
        </w:rPr>
        <w:t xml:space="preserve">Зертханалық жағдайда БМ-51-2 маркалы бинокуляр және келесідей анықтауға арналған оқу құралдары пайдаланылды: Определитель насекомых Европейской части СССР. </w:t>
      </w:r>
      <w:r w:rsidRPr="00973289">
        <w:rPr>
          <w:rFonts w:ascii="Times New Roman" w:hAnsi="Times New Roman"/>
          <w:sz w:val="28"/>
          <w:szCs w:val="28"/>
        </w:rPr>
        <w:t xml:space="preserve">Мамаев Б.М. М. Просвещение, 1976., Определитель насекомых Европейской части СССР в 5 томах / под </w:t>
      </w:r>
      <w:proofErr w:type="spellStart"/>
      <w:r w:rsidRPr="00973289">
        <w:rPr>
          <w:rFonts w:ascii="Times New Roman" w:hAnsi="Times New Roman"/>
          <w:sz w:val="28"/>
          <w:szCs w:val="28"/>
        </w:rPr>
        <w:t>ред</w:t>
      </w:r>
      <w:proofErr w:type="spellEnd"/>
      <w:r w:rsidRPr="00973289">
        <w:rPr>
          <w:rFonts w:ascii="Times New Roman" w:hAnsi="Times New Roman"/>
          <w:sz w:val="28"/>
          <w:szCs w:val="28"/>
          <w:lang w:val="kk-KZ"/>
        </w:rPr>
        <w:t>а</w:t>
      </w:r>
      <w:proofErr w:type="spellStart"/>
      <w:r w:rsidRPr="00973289">
        <w:rPr>
          <w:rFonts w:ascii="Times New Roman" w:hAnsi="Times New Roman"/>
          <w:sz w:val="28"/>
          <w:szCs w:val="28"/>
        </w:rPr>
        <w:t>кцей</w:t>
      </w:r>
      <w:proofErr w:type="spellEnd"/>
      <w:r w:rsidRPr="00973289">
        <w:rPr>
          <w:rFonts w:ascii="Times New Roman" w:hAnsi="Times New Roman"/>
          <w:sz w:val="28"/>
          <w:szCs w:val="28"/>
        </w:rPr>
        <w:t xml:space="preserve"> Г.Я. </w:t>
      </w:r>
      <w:proofErr w:type="spellStart"/>
      <w:r w:rsidRPr="00973289">
        <w:rPr>
          <w:rFonts w:ascii="Times New Roman" w:hAnsi="Times New Roman"/>
          <w:sz w:val="28"/>
          <w:szCs w:val="28"/>
        </w:rPr>
        <w:t>Бей-Биенко</w:t>
      </w:r>
      <w:proofErr w:type="spellEnd"/>
      <w:r w:rsidRPr="00973289">
        <w:rPr>
          <w:rFonts w:ascii="Times New Roman" w:hAnsi="Times New Roman"/>
          <w:sz w:val="28"/>
          <w:szCs w:val="28"/>
        </w:rPr>
        <w:t xml:space="preserve"> </w:t>
      </w:r>
      <w:proofErr w:type="gramStart"/>
      <w:r w:rsidRPr="00973289">
        <w:rPr>
          <w:rFonts w:ascii="Times New Roman" w:hAnsi="Times New Roman"/>
          <w:sz w:val="28"/>
          <w:szCs w:val="28"/>
        </w:rPr>
        <w:t>М-Л</w:t>
      </w:r>
      <w:proofErr w:type="gramEnd"/>
      <w:r w:rsidRPr="00973289">
        <w:rPr>
          <w:rFonts w:ascii="Times New Roman" w:hAnsi="Times New Roman"/>
          <w:sz w:val="28"/>
          <w:szCs w:val="28"/>
        </w:rPr>
        <w:t>. Наука 1965 м.2.</w:t>
      </w:r>
    </w:p>
    <w:p w:rsidR="00B24AA1" w:rsidRPr="00973289" w:rsidRDefault="00B24AA1" w:rsidP="00B24AA1">
      <w:pPr>
        <w:tabs>
          <w:tab w:val="left" w:pos="1260"/>
        </w:tabs>
        <w:spacing w:after="0" w:line="240" w:lineRule="auto"/>
        <w:ind w:firstLine="680"/>
        <w:jc w:val="both"/>
        <w:rPr>
          <w:rFonts w:ascii="Times New Roman" w:hAnsi="Times New Roman"/>
          <w:sz w:val="28"/>
          <w:szCs w:val="28"/>
          <w:lang w:val="kk-KZ"/>
        </w:rPr>
      </w:pPr>
      <w:r w:rsidRPr="00973289">
        <w:rPr>
          <w:rFonts w:ascii="Times New Roman" w:hAnsi="Times New Roman"/>
          <w:b/>
          <w:color w:val="000000"/>
          <w:sz w:val="28"/>
          <w:szCs w:val="28"/>
          <w:lang w:val="kk-KZ"/>
        </w:rPr>
        <w:t xml:space="preserve">Зерттеудің ақпараттық базасы: </w:t>
      </w: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w:t>
      </w:r>
      <w:r>
        <w:rPr>
          <w:rFonts w:ascii="Times New Roman" w:hAnsi="Times New Roman"/>
          <w:sz w:val="28"/>
          <w:szCs w:val="28"/>
          <w:lang w:val="kk-KZ"/>
        </w:rPr>
        <w:t xml:space="preserve"> паркінің</w:t>
      </w:r>
      <w:r w:rsidRPr="00973289">
        <w:rPr>
          <w:rFonts w:ascii="Times New Roman" w:hAnsi="Times New Roman"/>
          <w:sz w:val="28"/>
          <w:szCs w:val="28"/>
          <w:lang w:val="kk-KZ"/>
        </w:rPr>
        <w:t xml:space="preserve"> фаунасындағы қа</w:t>
      </w:r>
      <w:r>
        <w:rPr>
          <w:rFonts w:ascii="Times New Roman" w:hAnsi="Times New Roman"/>
          <w:sz w:val="28"/>
          <w:szCs w:val="28"/>
          <w:lang w:val="kk-KZ"/>
        </w:rPr>
        <w:t>т</w:t>
      </w:r>
      <w:r w:rsidRPr="00973289">
        <w:rPr>
          <w:rFonts w:ascii="Times New Roman" w:hAnsi="Times New Roman"/>
          <w:sz w:val="28"/>
          <w:szCs w:val="28"/>
          <w:lang w:val="kk-KZ"/>
        </w:rPr>
        <w:t>ты</w:t>
      </w:r>
      <w:r>
        <w:rPr>
          <w:rFonts w:ascii="Times New Roman" w:hAnsi="Times New Roman"/>
          <w:sz w:val="28"/>
          <w:szCs w:val="28"/>
          <w:lang w:val="kk-KZ"/>
        </w:rPr>
        <w:t xml:space="preserve">қанатылар отрядының </w:t>
      </w:r>
      <w:r w:rsidRPr="00973289">
        <w:rPr>
          <w:rFonts w:ascii="Times New Roman" w:hAnsi="Times New Roman"/>
          <w:sz w:val="28"/>
          <w:szCs w:val="28"/>
          <w:lang w:val="kk-KZ"/>
        </w:rPr>
        <w:t xml:space="preserve">тұқымдастарының </w:t>
      </w:r>
      <w:r w:rsidRPr="00973289">
        <w:rPr>
          <w:rFonts w:ascii="Times New Roman" w:hAnsi="Times New Roman"/>
          <w:noProof/>
          <w:color w:val="000000"/>
          <w:spacing w:val="8"/>
          <w:sz w:val="28"/>
          <w:szCs w:val="28"/>
          <w:lang w:val="kk-KZ"/>
        </w:rPr>
        <w:t xml:space="preserve">таралуы, экологиясы және қорғау шаралары </w:t>
      </w:r>
      <w:r w:rsidRPr="00973289">
        <w:rPr>
          <w:rFonts w:ascii="Times New Roman" w:hAnsi="Times New Roman"/>
          <w:sz w:val="28"/>
          <w:szCs w:val="28"/>
          <w:lang w:val="kk-KZ"/>
        </w:rPr>
        <w:t>тақырыбында зерттеу жұмыстары 201</w:t>
      </w:r>
      <w:r w:rsidRPr="00973289">
        <w:rPr>
          <w:rFonts w:ascii="Times New Roman" w:hAnsi="Times New Roman"/>
          <w:sz w:val="28"/>
          <w:szCs w:val="28"/>
        </w:rPr>
        <w:t>3</w:t>
      </w:r>
      <w:r w:rsidRPr="00973289">
        <w:rPr>
          <w:rFonts w:ascii="Times New Roman" w:hAnsi="Times New Roman"/>
          <w:sz w:val="28"/>
          <w:szCs w:val="28"/>
          <w:lang w:val="kk-KZ"/>
        </w:rPr>
        <w:t>-201</w:t>
      </w:r>
      <w:r w:rsidRPr="00973289">
        <w:rPr>
          <w:rFonts w:ascii="Times New Roman" w:hAnsi="Times New Roman"/>
          <w:sz w:val="28"/>
          <w:szCs w:val="28"/>
        </w:rPr>
        <w:t>5</w:t>
      </w:r>
      <w:r w:rsidRPr="00973289">
        <w:rPr>
          <w:rFonts w:ascii="Times New Roman" w:hAnsi="Times New Roman"/>
          <w:sz w:val="28"/>
          <w:szCs w:val="28"/>
          <w:lang w:val="kk-KZ"/>
        </w:rPr>
        <w:t xml:space="preserve"> жылдары жүргізілді. Зерттеу жұмысының жүргізілу барысы 3 кезеңді қамтыды: дайындық, далалық және қорытынды. </w:t>
      </w:r>
    </w:p>
    <w:p w:rsidR="00B24AA1" w:rsidRDefault="00B24AA1" w:rsidP="00B24AA1">
      <w:pPr>
        <w:spacing w:after="0" w:line="240" w:lineRule="auto"/>
        <w:ind w:firstLine="720"/>
        <w:jc w:val="both"/>
        <w:rPr>
          <w:rFonts w:ascii="Times New Roman" w:hAnsi="Times New Roman"/>
          <w:sz w:val="28"/>
          <w:szCs w:val="28"/>
          <w:lang w:val="kk-KZ"/>
        </w:rPr>
      </w:pPr>
      <w:r w:rsidRPr="00973289">
        <w:rPr>
          <w:rFonts w:ascii="Times New Roman" w:hAnsi="Times New Roman"/>
          <w:sz w:val="28"/>
          <w:szCs w:val="28"/>
          <w:lang w:val="kk-KZ"/>
        </w:rPr>
        <w:t xml:space="preserve">Дайындық кезеңінде зерттеу бағдарламасымен, әдеби, ғылыми деректермен, атап айтатын болсақ, </w:t>
      </w: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w:t>
      </w:r>
      <w:r>
        <w:rPr>
          <w:rFonts w:ascii="Times New Roman" w:hAnsi="Times New Roman"/>
          <w:bCs/>
          <w:sz w:val="28"/>
          <w:szCs w:val="28"/>
          <w:lang w:val="kk-KZ"/>
        </w:rPr>
        <w:t xml:space="preserve"> </w:t>
      </w:r>
      <w:r>
        <w:rPr>
          <w:rFonts w:ascii="Times New Roman" w:hAnsi="Times New Roman"/>
          <w:color w:val="000000"/>
          <w:sz w:val="28"/>
          <w:szCs w:val="28"/>
          <w:lang w:val="kk-KZ"/>
        </w:rPr>
        <w:t>паркінен</w:t>
      </w:r>
      <w:r w:rsidRPr="00973289">
        <w:rPr>
          <w:rFonts w:ascii="Times New Roman" w:hAnsi="Times New Roman"/>
          <w:color w:val="000000"/>
          <w:sz w:val="28"/>
          <w:szCs w:val="28"/>
          <w:lang w:val="kk-KZ"/>
        </w:rPr>
        <w:t xml:space="preserve"> алынған материалдармен</w:t>
      </w:r>
      <w:r w:rsidRPr="00973289">
        <w:rPr>
          <w:rFonts w:ascii="Times New Roman" w:hAnsi="Times New Roman"/>
          <w:sz w:val="28"/>
          <w:szCs w:val="28"/>
          <w:lang w:val="kk-KZ"/>
        </w:rPr>
        <w:t xml:space="preserve"> танысып, зерттеу аймағы мен маршруты белгіленді. </w:t>
      </w:r>
    </w:p>
    <w:p w:rsidR="00B24AA1" w:rsidRPr="00973289" w:rsidRDefault="00B24AA1" w:rsidP="00B24AA1">
      <w:pPr>
        <w:spacing w:after="0" w:line="240" w:lineRule="auto"/>
        <w:ind w:firstLine="720"/>
        <w:jc w:val="both"/>
        <w:rPr>
          <w:rFonts w:ascii="Times New Roman" w:hAnsi="Times New Roman"/>
          <w:b/>
          <w:sz w:val="28"/>
          <w:szCs w:val="28"/>
          <w:lang w:val="kk-KZ"/>
        </w:rPr>
      </w:pPr>
      <w:r w:rsidRPr="00973289">
        <w:rPr>
          <w:rFonts w:ascii="Times New Roman" w:hAnsi="Times New Roman"/>
          <w:b/>
          <w:sz w:val="28"/>
          <w:szCs w:val="28"/>
          <w:lang w:val="kk-KZ"/>
        </w:rPr>
        <w:t xml:space="preserve">Зерттеу жұмысының ғылыми жаңалығы: </w:t>
      </w:r>
    </w:p>
    <w:p w:rsidR="00B24AA1" w:rsidRDefault="00B24AA1" w:rsidP="00B24AA1">
      <w:pPr>
        <w:spacing w:after="0" w:line="240" w:lineRule="auto"/>
        <w:ind w:firstLine="720"/>
        <w:jc w:val="both"/>
        <w:rPr>
          <w:rFonts w:ascii="Times New Roman" w:hAnsi="Times New Roman"/>
          <w:sz w:val="28"/>
          <w:szCs w:val="28"/>
          <w:lang w:val="kk-KZ"/>
        </w:rPr>
      </w:pPr>
      <w:r>
        <w:rPr>
          <w:rStyle w:val="apple-converted-space"/>
          <w:rFonts w:ascii="Times New Roman" w:hAnsi="Times New Roman"/>
          <w:color w:val="000000"/>
          <w:sz w:val="28"/>
          <w:szCs w:val="20"/>
          <w:lang w:val="kk-KZ"/>
        </w:rPr>
        <w:t xml:space="preserve">Катон - </w:t>
      </w:r>
      <w:r w:rsidRPr="00483BC6">
        <w:rPr>
          <w:rStyle w:val="apple-converted-space"/>
          <w:rFonts w:ascii="Times New Roman" w:hAnsi="Times New Roman"/>
          <w:color w:val="000000"/>
          <w:sz w:val="28"/>
          <w:szCs w:val="20"/>
          <w:lang w:val="kk-KZ"/>
        </w:rPr>
        <w:t>Қарағай мемлекеттік</w:t>
      </w:r>
      <w:r w:rsidRPr="00483BC6">
        <w:rPr>
          <w:rFonts w:ascii="Times New Roman" w:hAnsi="Times New Roman"/>
          <w:sz w:val="28"/>
          <w:szCs w:val="28"/>
          <w:lang w:val="kk-KZ"/>
        </w:rPr>
        <w:t xml:space="preserve"> </w:t>
      </w:r>
      <w:r w:rsidRPr="00483BC6">
        <w:rPr>
          <w:rStyle w:val="apple-converted-space"/>
          <w:rFonts w:ascii="Times New Roman" w:hAnsi="Times New Roman"/>
          <w:color w:val="000000"/>
          <w:sz w:val="28"/>
          <w:szCs w:val="20"/>
          <w:lang w:val="kk-KZ"/>
        </w:rPr>
        <w:t>ұлттық табиғи</w:t>
      </w:r>
      <w:r>
        <w:rPr>
          <w:rFonts w:ascii="Times New Roman" w:hAnsi="Times New Roman"/>
          <w:sz w:val="28"/>
          <w:szCs w:val="28"/>
          <w:lang w:val="kk-KZ"/>
        </w:rPr>
        <w:t xml:space="preserve"> </w:t>
      </w:r>
      <w:r w:rsidRPr="00B24AA1">
        <w:rPr>
          <w:rFonts w:ascii="Times New Roman" w:hAnsi="Times New Roman"/>
          <w:sz w:val="28"/>
          <w:szCs w:val="28"/>
          <w:lang w:val="kk-KZ"/>
        </w:rPr>
        <w:t xml:space="preserve">паркінің фаунасындағы қаттқанаттылар </w:t>
      </w:r>
      <w:r w:rsidRPr="00B24AA1">
        <w:rPr>
          <w:rFonts w:ascii="Times New Roman" w:hAnsi="Times New Roman"/>
          <w:noProof/>
          <w:spacing w:val="8"/>
          <w:sz w:val="28"/>
          <w:szCs w:val="28"/>
          <w:lang w:val="kk-KZ"/>
        </w:rPr>
        <w:t xml:space="preserve">(Coleoptera) отрядының 9 </w:t>
      </w:r>
      <w:r w:rsidRPr="00B24AA1">
        <w:rPr>
          <w:rFonts w:ascii="Times New Roman" w:hAnsi="Times New Roman"/>
          <w:sz w:val="28"/>
          <w:szCs w:val="28"/>
          <w:lang w:val="kk-KZ"/>
        </w:rPr>
        <w:t>тұқымдасқа жататын 112 түрі анықталып, зерттеу жұмыстары жүргізілді, зерттеу жұмысы барысында қойылған мақсат, міндеттер орындалып  жұмыс қорытындысы жасалынды.</w:t>
      </w:r>
    </w:p>
    <w:p w:rsidR="00D00BB4" w:rsidRDefault="00D00BB4" w:rsidP="00B24AA1">
      <w:pPr>
        <w:spacing w:after="0" w:line="240" w:lineRule="auto"/>
        <w:ind w:firstLine="720"/>
        <w:jc w:val="both"/>
        <w:rPr>
          <w:rFonts w:ascii="Times New Roman" w:hAnsi="Times New Roman"/>
          <w:sz w:val="28"/>
          <w:szCs w:val="28"/>
          <w:lang w:val="kk-KZ"/>
        </w:rPr>
      </w:pPr>
    </w:p>
    <w:p w:rsidR="00D00BB4" w:rsidRPr="00D00BB4" w:rsidRDefault="00D00BB4" w:rsidP="00D00BB4">
      <w:pPr>
        <w:spacing w:after="0" w:line="240" w:lineRule="auto"/>
        <w:ind w:firstLine="720"/>
        <w:jc w:val="both"/>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margin">
              <wp:posOffset>5375910</wp:posOffset>
            </wp:positionV>
            <wp:extent cx="2669540" cy="1784985"/>
            <wp:effectExtent l="19050" t="0" r="0" b="0"/>
            <wp:wrapSquare wrapText="bothSides"/>
            <wp:docPr id="4" name="Рисунок 1" descr="Первая десятка полезных садовых насекомых"/>
            <wp:cNvGraphicFramePr/>
            <a:graphic xmlns:a="http://schemas.openxmlformats.org/drawingml/2006/main">
              <a:graphicData uri="http://schemas.openxmlformats.org/drawingml/2006/picture">
                <pic:pic xmlns:pic="http://schemas.openxmlformats.org/drawingml/2006/picture">
                  <pic:nvPicPr>
                    <pic:cNvPr id="12291" name="Picture 4" descr="Первая десятка полезных садовых насекомых"/>
                    <pic:cNvPicPr>
                      <a:picLocks noChangeAspect="1" noChangeArrowheads="1"/>
                    </pic:cNvPicPr>
                  </pic:nvPicPr>
                  <pic:blipFill>
                    <a:blip r:embed="rId5"/>
                    <a:srcRect/>
                    <a:stretch>
                      <a:fillRect/>
                    </a:stretch>
                  </pic:blipFill>
                  <pic:spPr bwMode="auto">
                    <a:xfrm>
                      <a:off x="0" y="0"/>
                      <a:ext cx="2669540" cy="1784985"/>
                    </a:xfrm>
                    <a:prstGeom prst="rect">
                      <a:avLst/>
                    </a:prstGeom>
                    <a:noFill/>
                    <a:ln w="9525">
                      <a:noFill/>
                      <a:miter lim="800000"/>
                      <a:headEnd/>
                      <a:tailEnd/>
                    </a:ln>
                  </pic:spPr>
                </pic:pic>
              </a:graphicData>
            </a:graphic>
          </wp:anchor>
        </w:drawing>
      </w:r>
      <w:r w:rsidRPr="00D00BB4">
        <w:rPr>
          <w:rFonts w:ascii="Times New Roman" w:hAnsi="Times New Roman"/>
          <w:sz w:val="28"/>
          <w:szCs w:val="28"/>
          <w:lang w:val="kk-KZ"/>
        </w:rPr>
        <w:t xml:space="preserve">Қоңыздардың пайдалылары да аз емес. Бұлар: бірінші орында қанқыздары (Coccinella) тұқымдастары жатады. Олар жапырақ бүргелері мен өсімдік биттерін жеп, құртады. Оларды биологиялық күрес шараларында қолданады. Зерттеулер бойынша бір қоңыз тәулігіне 13-38 дейін битті жей алады. Дернәсілдері де ересек қоңыздар сияқты жыртқыш болып келеді. </w:t>
      </w:r>
    </w:p>
    <w:p w:rsidR="00D00BB4" w:rsidRPr="00D00BB4" w:rsidRDefault="00D00BB4" w:rsidP="00D00BB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К</w:t>
      </w:r>
      <w:r w:rsidRPr="00D00BB4">
        <w:rPr>
          <w:rFonts w:ascii="Times New Roman" w:hAnsi="Times New Roman"/>
          <w:sz w:val="28"/>
          <w:szCs w:val="28"/>
          <w:lang w:val="kk-KZ"/>
        </w:rPr>
        <w:t xml:space="preserve">ейбір бырылдауық қоңыздар (Carabidae) да, зиянкестердің санының төмендеуіне қатысады. Дала қызылденесі (C.denticolle Gebl) зиянды көбелектердің жұлдызқұрттарын жеп пайда келтіреді. </w:t>
      </w:r>
    </w:p>
    <w:p w:rsidR="00D00BB4" w:rsidRDefault="00D00BB4" w:rsidP="00D00BB4">
      <w:pPr>
        <w:spacing w:after="0" w:line="240" w:lineRule="auto"/>
        <w:ind w:firstLine="720"/>
        <w:jc w:val="both"/>
        <w:rPr>
          <w:rFonts w:ascii="Times New Roman" w:hAnsi="Times New Roman"/>
          <w:sz w:val="28"/>
          <w:szCs w:val="28"/>
          <w:lang w:val="kk-KZ"/>
        </w:rPr>
      </w:pPr>
      <w:r w:rsidRPr="00D00BB4">
        <w:rPr>
          <w:rFonts w:ascii="Times New Roman" w:hAnsi="Times New Roman"/>
          <w:b/>
          <w:bCs/>
          <w:sz w:val="28"/>
          <w:szCs w:val="28"/>
          <w:lang w:val="kk-KZ"/>
        </w:rPr>
        <w:t>Керемет барылдауық қоңыз (Carabus imperialis)</w:t>
      </w:r>
      <w:r>
        <w:rPr>
          <w:rFonts w:ascii="Times New Roman" w:hAnsi="Times New Roman"/>
          <w:sz w:val="28"/>
          <w:szCs w:val="28"/>
          <w:lang w:val="kk-KZ"/>
        </w:rPr>
        <w:t>.</w:t>
      </w:r>
    </w:p>
    <w:p w:rsidR="00D00BB4" w:rsidRDefault="00D00BB4" w:rsidP="00D00BB4">
      <w:pPr>
        <w:spacing w:after="0" w:line="240" w:lineRule="auto"/>
        <w:ind w:firstLine="720"/>
        <w:jc w:val="both"/>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margin">
              <wp:posOffset>16510</wp:posOffset>
            </wp:positionH>
            <wp:positionV relativeFrom="margin">
              <wp:posOffset>7683500</wp:posOffset>
            </wp:positionV>
            <wp:extent cx="2669540" cy="1469390"/>
            <wp:effectExtent l="19050" t="0" r="0" b="0"/>
            <wp:wrapSquare wrapText="bothSides"/>
            <wp:docPr id="6" name="Рисунок 3"/>
            <wp:cNvGraphicFramePr/>
            <a:graphic xmlns:a="http://schemas.openxmlformats.org/drawingml/2006/main">
              <a:graphicData uri="http://schemas.openxmlformats.org/drawingml/2006/picture">
                <pic:pic xmlns:pic="http://schemas.openxmlformats.org/drawingml/2006/picture">
                  <pic:nvPicPr>
                    <pic:cNvPr id="13316" name="Picture 7"/>
                    <pic:cNvPicPr>
                      <a:picLocks noChangeAspect="1" noChangeArrowheads="1"/>
                    </pic:cNvPicPr>
                  </pic:nvPicPr>
                  <pic:blipFill>
                    <a:blip r:embed="rId6">
                      <a:lum bright="-6000" contrast="24000"/>
                    </a:blip>
                    <a:srcRect l="9052" t="4494" r="7222" b="53558"/>
                    <a:stretch>
                      <a:fillRect/>
                    </a:stretch>
                  </pic:blipFill>
                  <pic:spPr bwMode="auto">
                    <a:xfrm>
                      <a:off x="0" y="0"/>
                      <a:ext cx="2669540" cy="1469390"/>
                    </a:xfrm>
                    <a:prstGeom prst="rect">
                      <a:avLst/>
                    </a:prstGeom>
                    <a:noFill/>
                    <a:ln w="9525">
                      <a:noFill/>
                      <a:miter lim="800000"/>
                      <a:headEnd/>
                      <a:tailEnd/>
                    </a:ln>
                  </pic:spPr>
                </pic:pic>
              </a:graphicData>
            </a:graphic>
          </wp:anchor>
        </w:drawing>
      </w:r>
    </w:p>
    <w:p w:rsidR="00D00BB4" w:rsidRPr="00D00BB4" w:rsidRDefault="00D00BB4" w:rsidP="00D00BB4">
      <w:pPr>
        <w:spacing w:after="0" w:line="240" w:lineRule="auto"/>
        <w:ind w:firstLine="720"/>
        <w:jc w:val="both"/>
        <w:rPr>
          <w:rFonts w:ascii="Times New Roman" w:hAnsi="Times New Roman"/>
          <w:sz w:val="28"/>
          <w:szCs w:val="28"/>
          <w:lang w:val="kk-KZ"/>
        </w:rPr>
      </w:pPr>
      <w:r w:rsidRPr="00D00BB4">
        <w:rPr>
          <w:rFonts w:ascii="Times New Roman" w:hAnsi="Times New Roman"/>
          <w:sz w:val="28"/>
          <w:szCs w:val="28"/>
          <w:lang w:val="kk-KZ"/>
        </w:rPr>
        <w:t xml:space="preserve">Орман түрі. Ірі қара немесе металл тәрізді жылтыры болады. Өте пайдалы жыртқыш қоңыздарға жатады, себебі көптеп зиянды                 жәндіктерді, моллюскаларды жеп құртады.  Керемет барылдауық қоңыз су  маңында кездеседі, ұстауға тыйым салу керек. </w:t>
      </w:r>
    </w:p>
    <w:p w:rsidR="00D00BB4" w:rsidRDefault="00D00BB4" w:rsidP="00D00BB4">
      <w:pPr>
        <w:spacing w:after="0" w:line="240" w:lineRule="auto"/>
        <w:rPr>
          <w:rFonts w:ascii="Times New Roman" w:hAnsi="Times New Roman"/>
          <w:b/>
          <w:sz w:val="28"/>
          <w:szCs w:val="28"/>
          <w:lang w:val="kk-KZ"/>
        </w:rPr>
      </w:pPr>
      <w:r w:rsidRPr="00D00BB4">
        <w:rPr>
          <w:rFonts w:ascii="Times New Roman" w:hAnsi="Times New Roman"/>
          <w:b/>
          <w:sz w:val="28"/>
          <w:szCs w:val="28"/>
          <w:lang w:val="kk-KZ"/>
        </w:rPr>
        <w:lastRenderedPageBreak/>
        <w:t>Тақтамұртты қоңыздар немесе мүйізділер тұқымдасы- Scarabaeidae</w:t>
      </w:r>
    </w:p>
    <w:p w:rsidR="00D00BB4" w:rsidRDefault="00D00BB4" w:rsidP="00D00BB4">
      <w:pPr>
        <w:spacing w:after="0" w:line="240" w:lineRule="auto"/>
        <w:rPr>
          <w:rFonts w:ascii="Times New Roman" w:hAnsi="Times New Roman"/>
          <w:b/>
          <w:sz w:val="28"/>
          <w:szCs w:val="28"/>
          <w:lang w:val="kk-KZ"/>
        </w:rPr>
      </w:pPr>
      <w:r>
        <w:rPr>
          <w:rFonts w:ascii="Times New Roman" w:hAnsi="Times New Roman"/>
          <w:b/>
          <w:noProof/>
          <w:sz w:val="28"/>
          <w:szCs w:val="28"/>
        </w:rPr>
        <w:drawing>
          <wp:anchor distT="0" distB="0" distL="114300" distR="114300" simplePos="0" relativeHeight="251660288" behindDoc="0" locked="0" layoutInCell="1" allowOverlap="1">
            <wp:simplePos x="0" y="0"/>
            <wp:positionH relativeFrom="margin">
              <wp:posOffset>3064510</wp:posOffset>
            </wp:positionH>
            <wp:positionV relativeFrom="margin">
              <wp:posOffset>411480</wp:posOffset>
            </wp:positionV>
            <wp:extent cx="2386330" cy="2252980"/>
            <wp:effectExtent l="19050" t="0" r="0" b="0"/>
            <wp:wrapSquare wrapText="bothSides"/>
            <wp:docPr id="9" name="Рисунок 5" descr="270px-C%C3%A9toine_dor%C3%A9e_vol"/>
            <wp:cNvGraphicFramePr/>
            <a:graphic xmlns:a="http://schemas.openxmlformats.org/drawingml/2006/main">
              <a:graphicData uri="http://schemas.openxmlformats.org/drawingml/2006/picture">
                <pic:pic xmlns:pic="http://schemas.openxmlformats.org/drawingml/2006/picture">
                  <pic:nvPicPr>
                    <pic:cNvPr id="14341" name="Picture 7" descr="270px-C%C3%A9toine_dor%C3%A9e_vol"/>
                    <pic:cNvPicPr>
                      <a:picLocks noChangeAspect="1" noChangeArrowheads="1"/>
                    </pic:cNvPicPr>
                  </pic:nvPicPr>
                  <pic:blipFill>
                    <a:blip r:embed="rId7"/>
                    <a:srcRect/>
                    <a:stretch>
                      <a:fillRect/>
                    </a:stretch>
                  </pic:blipFill>
                  <pic:spPr bwMode="auto">
                    <a:xfrm>
                      <a:off x="0" y="0"/>
                      <a:ext cx="2386330" cy="2252980"/>
                    </a:xfrm>
                    <a:prstGeom prst="rect">
                      <a:avLst/>
                    </a:prstGeom>
                    <a:noFill/>
                    <a:ln w="9525">
                      <a:noFill/>
                      <a:miter lim="800000"/>
                      <a:headEnd/>
                      <a:tailEnd/>
                    </a:ln>
                  </pic:spPr>
                </pic:pic>
              </a:graphicData>
            </a:graphic>
          </wp:anchor>
        </w:drawing>
      </w:r>
    </w:p>
    <w:p w:rsidR="00D00BB4" w:rsidRPr="00D00BB4" w:rsidRDefault="00D00BB4" w:rsidP="00D00BB4">
      <w:pPr>
        <w:spacing w:after="0" w:line="240" w:lineRule="auto"/>
        <w:rPr>
          <w:rFonts w:ascii="Times New Roman" w:hAnsi="Times New Roman"/>
          <w:b/>
          <w:sz w:val="28"/>
          <w:szCs w:val="28"/>
          <w:lang w:val="kk-KZ"/>
        </w:rPr>
      </w:pPr>
      <w:r w:rsidRPr="00D00BB4">
        <w:rPr>
          <w:rFonts w:ascii="Times New Roman" w:hAnsi="Times New Roman"/>
          <w:b/>
          <w:noProof/>
          <w:sz w:val="28"/>
          <w:szCs w:val="28"/>
        </w:rPr>
        <w:drawing>
          <wp:inline distT="0" distB="0" distL="0" distR="0">
            <wp:extent cx="2223407" cy="2188028"/>
            <wp:effectExtent l="19050" t="0" r="5443" b="0"/>
            <wp:docPr id="7" name="Рисунок 4" descr="Файл:PICT1487.JPG"/>
            <wp:cNvGraphicFramePr/>
            <a:graphic xmlns:a="http://schemas.openxmlformats.org/drawingml/2006/main">
              <a:graphicData uri="http://schemas.openxmlformats.org/drawingml/2006/picture">
                <pic:pic xmlns:pic="http://schemas.openxmlformats.org/drawingml/2006/picture">
                  <pic:nvPicPr>
                    <pic:cNvPr id="14340" name="Picture 5" descr="Файл:PICT1487.JPG"/>
                    <pic:cNvPicPr>
                      <a:picLocks noChangeAspect="1" noChangeArrowheads="1"/>
                    </pic:cNvPicPr>
                  </pic:nvPicPr>
                  <pic:blipFill>
                    <a:blip r:embed="rId8"/>
                    <a:srcRect/>
                    <a:stretch>
                      <a:fillRect/>
                    </a:stretch>
                  </pic:blipFill>
                  <pic:spPr bwMode="auto">
                    <a:xfrm>
                      <a:off x="0" y="0"/>
                      <a:ext cx="2221938" cy="2186582"/>
                    </a:xfrm>
                    <a:prstGeom prst="rect">
                      <a:avLst/>
                    </a:prstGeom>
                    <a:noFill/>
                    <a:ln w="9525">
                      <a:noFill/>
                      <a:miter lim="800000"/>
                      <a:headEnd/>
                      <a:tailEnd/>
                    </a:ln>
                  </pic:spPr>
                </pic:pic>
              </a:graphicData>
            </a:graphic>
          </wp:inline>
        </w:drawing>
      </w:r>
    </w:p>
    <w:p w:rsidR="00D00BB4" w:rsidRDefault="00D00BB4" w:rsidP="00D00BB4">
      <w:pPr>
        <w:spacing w:after="0" w:line="240" w:lineRule="auto"/>
        <w:ind w:firstLine="720"/>
        <w:jc w:val="both"/>
        <w:rPr>
          <w:rFonts w:ascii="Times New Roman" w:hAnsi="Times New Roman"/>
          <w:sz w:val="28"/>
          <w:szCs w:val="28"/>
          <w:lang w:val="kk-KZ"/>
        </w:rPr>
      </w:pPr>
    </w:p>
    <w:p w:rsidR="00D00BB4" w:rsidRPr="00D00BB4" w:rsidRDefault="00D00BB4" w:rsidP="00A06024">
      <w:pPr>
        <w:spacing w:after="0" w:line="240" w:lineRule="auto"/>
        <w:rPr>
          <w:rFonts w:ascii="Times New Roman" w:hAnsi="Times New Roman"/>
          <w:sz w:val="28"/>
          <w:szCs w:val="28"/>
          <w:lang w:val="kk-KZ"/>
        </w:rPr>
      </w:pPr>
      <w:r w:rsidRPr="00D00BB4">
        <w:rPr>
          <w:rFonts w:ascii="Times New Roman" w:hAnsi="Times New Roman"/>
          <w:sz w:val="28"/>
          <w:szCs w:val="28"/>
          <w:lang w:val="kk-KZ"/>
        </w:rPr>
        <w:t>Кездесетін бұл тұқмдас өкілдері екі тұқымдас тармағына жатады.</w:t>
      </w:r>
    </w:p>
    <w:p w:rsidR="00D00BB4" w:rsidRPr="00D00BB4" w:rsidRDefault="00D00BB4" w:rsidP="00A06024">
      <w:pPr>
        <w:spacing w:after="0" w:line="240" w:lineRule="auto"/>
        <w:ind w:firstLine="708"/>
        <w:rPr>
          <w:rFonts w:ascii="Times New Roman" w:hAnsi="Times New Roman"/>
          <w:sz w:val="28"/>
          <w:szCs w:val="28"/>
          <w:lang w:val="kk-KZ"/>
        </w:rPr>
      </w:pPr>
      <w:r w:rsidRPr="00D00BB4">
        <w:rPr>
          <w:rFonts w:ascii="Times New Roman" w:hAnsi="Times New Roman"/>
          <w:sz w:val="28"/>
          <w:szCs w:val="28"/>
          <w:lang w:val="kk-KZ"/>
        </w:rPr>
        <w:t>Біріншісі, өсімдікқоректі шартылдақ қоңызы. Бұларға мамыр, маусым</w:t>
      </w:r>
    </w:p>
    <w:p w:rsidR="00D00BB4" w:rsidRPr="00D00BB4" w:rsidRDefault="00D00BB4" w:rsidP="00D00BB4">
      <w:pPr>
        <w:spacing w:after="0" w:line="240" w:lineRule="auto"/>
        <w:rPr>
          <w:rFonts w:ascii="Times New Roman" w:hAnsi="Times New Roman"/>
          <w:sz w:val="28"/>
          <w:szCs w:val="28"/>
          <w:lang w:val="kk-KZ"/>
        </w:rPr>
      </w:pPr>
      <w:r w:rsidRPr="00D00BB4">
        <w:rPr>
          <w:rFonts w:ascii="Times New Roman" w:hAnsi="Times New Roman"/>
          <w:sz w:val="28"/>
          <w:szCs w:val="28"/>
          <w:lang w:val="kk-KZ"/>
        </w:rPr>
        <w:t>шартылдақтары және астық қоңыздар – (кузькалар) жатады.</w:t>
      </w:r>
    </w:p>
    <w:p w:rsidR="00D00BB4" w:rsidRDefault="00D00BB4" w:rsidP="00A06024">
      <w:pPr>
        <w:spacing w:after="0" w:line="240" w:lineRule="auto"/>
        <w:ind w:firstLine="708"/>
        <w:rPr>
          <w:rFonts w:ascii="Times New Roman" w:hAnsi="Times New Roman"/>
          <w:sz w:val="28"/>
          <w:szCs w:val="28"/>
          <w:lang w:val="kk-KZ"/>
        </w:rPr>
      </w:pPr>
      <w:r w:rsidRPr="00D00BB4">
        <w:rPr>
          <w:rFonts w:ascii="Times New Roman" w:hAnsi="Times New Roman"/>
          <w:sz w:val="28"/>
          <w:szCs w:val="28"/>
          <w:lang w:val="kk-KZ"/>
        </w:rPr>
        <w:t>Екінші  тұқымдас тармағы шіріген қалдықтармен, қимен қоректенетін қи</w:t>
      </w:r>
      <w:r>
        <w:rPr>
          <w:rFonts w:ascii="Times New Roman" w:hAnsi="Times New Roman"/>
          <w:sz w:val="28"/>
          <w:szCs w:val="28"/>
          <w:lang w:val="kk-KZ"/>
        </w:rPr>
        <w:t xml:space="preserve"> </w:t>
      </w:r>
      <w:r w:rsidRPr="00D00BB4">
        <w:rPr>
          <w:rFonts w:ascii="Times New Roman" w:hAnsi="Times New Roman"/>
          <w:sz w:val="28"/>
          <w:szCs w:val="28"/>
          <w:lang w:val="kk-KZ"/>
        </w:rPr>
        <w:t>қоңыздары (навоздниктер) жатады. Бұл тұқымдастан ең жиі кездесетін түрі</w:t>
      </w:r>
      <w:r>
        <w:rPr>
          <w:rFonts w:ascii="Times New Roman" w:hAnsi="Times New Roman"/>
          <w:sz w:val="28"/>
          <w:szCs w:val="28"/>
          <w:lang w:val="kk-KZ"/>
        </w:rPr>
        <w:t xml:space="preserve"> </w:t>
      </w:r>
      <w:r w:rsidRPr="00D00BB4">
        <w:rPr>
          <w:rFonts w:ascii="Times New Roman" w:hAnsi="Times New Roman"/>
          <w:sz w:val="28"/>
          <w:szCs w:val="28"/>
          <w:lang w:val="kk-KZ"/>
        </w:rPr>
        <w:t>зер түстес қола қоңызы (Cetonia aurata L.) (бронзовка золотистая)</w:t>
      </w:r>
      <w:r>
        <w:rPr>
          <w:rFonts w:ascii="Times New Roman" w:hAnsi="Times New Roman"/>
          <w:sz w:val="28"/>
          <w:szCs w:val="28"/>
          <w:lang w:val="kk-KZ"/>
        </w:rPr>
        <w:t>.</w:t>
      </w:r>
    </w:p>
    <w:p w:rsidR="00D00BB4" w:rsidRPr="00D00BB4" w:rsidRDefault="00D00BB4" w:rsidP="00D00BB4">
      <w:pPr>
        <w:spacing w:after="0" w:line="240" w:lineRule="auto"/>
        <w:rPr>
          <w:rFonts w:ascii="Times New Roman" w:hAnsi="Times New Roman"/>
          <w:sz w:val="28"/>
          <w:szCs w:val="28"/>
          <w:lang w:val="kk-KZ"/>
        </w:rPr>
      </w:pPr>
    </w:p>
    <w:p w:rsidR="00B24AA1" w:rsidRPr="00D00BB4" w:rsidRDefault="00B24AA1" w:rsidP="00D00BB4">
      <w:pPr>
        <w:spacing w:after="0" w:line="240" w:lineRule="auto"/>
        <w:ind w:firstLine="720"/>
        <w:rPr>
          <w:rFonts w:ascii="Times New Roman" w:hAnsi="Times New Roman"/>
          <w:sz w:val="28"/>
          <w:szCs w:val="28"/>
          <w:lang w:val="kk-KZ"/>
        </w:rPr>
      </w:pPr>
    </w:p>
    <w:p w:rsidR="00B24AA1" w:rsidRDefault="00D00BB4" w:rsidP="00D00BB4">
      <w:pPr>
        <w:rPr>
          <w:sz w:val="28"/>
          <w:szCs w:val="28"/>
          <w:lang w:val="kk-KZ"/>
        </w:rPr>
      </w:pPr>
      <w:r w:rsidRPr="00D00BB4">
        <w:rPr>
          <w:noProof/>
          <w:sz w:val="28"/>
          <w:szCs w:val="28"/>
        </w:rPr>
        <w:drawing>
          <wp:inline distT="0" distB="0" distL="0" distR="0">
            <wp:extent cx="2582635" cy="2558142"/>
            <wp:effectExtent l="19050" t="0" r="8165" b="0"/>
            <wp:docPr id="10" name="Рисунок 6" descr="Жесткокрылые"/>
            <wp:cNvGraphicFramePr/>
            <a:graphic xmlns:a="http://schemas.openxmlformats.org/drawingml/2006/main">
              <a:graphicData uri="http://schemas.openxmlformats.org/drawingml/2006/picture">
                <pic:pic xmlns:pic="http://schemas.openxmlformats.org/drawingml/2006/picture">
                  <pic:nvPicPr>
                    <pic:cNvPr id="15362" name="Picture 7" descr="Жесткокрылые"/>
                    <pic:cNvPicPr>
                      <a:picLocks noChangeAspect="1" noChangeArrowheads="1"/>
                    </pic:cNvPicPr>
                  </pic:nvPicPr>
                  <pic:blipFill>
                    <a:blip r:embed="rId9"/>
                    <a:srcRect/>
                    <a:stretch>
                      <a:fillRect/>
                    </a:stretch>
                  </pic:blipFill>
                  <pic:spPr bwMode="auto">
                    <a:xfrm>
                      <a:off x="0" y="0"/>
                      <a:ext cx="2584617" cy="2560106"/>
                    </a:xfrm>
                    <a:prstGeom prst="rect">
                      <a:avLst/>
                    </a:prstGeom>
                    <a:noFill/>
                    <a:ln w="9525">
                      <a:noFill/>
                      <a:miter lim="800000"/>
                      <a:headEnd/>
                      <a:tailEnd/>
                    </a:ln>
                  </pic:spPr>
                </pic:pic>
              </a:graphicData>
            </a:graphic>
          </wp:inline>
        </w:drawing>
      </w:r>
      <w:r>
        <w:rPr>
          <w:sz w:val="28"/>
          <w:szCs w:val="28"/>
          <w:lang w:val="kk-KZ"/>
        </w:rPr>
        <w:t xml:space="preserve">         </w:t>
      </w:r>
      <w:r w:rsidRPr="00D00BB4">
        <w:rPr>
          <w:noProof/>
          <w:sz w:val="28"/>
          <w:szCs w:val="28"/>
        </w:rPr>
        <w:drawing>
          <wp:inline distT="0" distB="0" distL="0" distR="0">
            <wp:extent cx="2724149" cy="2558142"/>
            <wp:effectExtent l="19050" t="0" r="1" b="0"/>
            <wp:docPr id="11" name="Рисунок 7" descr="Файл:Scara fg03.jpg"/>
            <wp:cNvGraphicFramePr/>
            <a:graphic xmlns:a="http://schemas.openxmlformats.org/drawingml/2006/main">
              <a:graphicData uri="http://schemas.openxmlformats.org/drawingml/2006/picture">
                <pic:pic xmlns:pic="http://schemas.openxmlformats.org/drawingml/2006/picture">
                  <pic:nvPicPr>
                    <pic:cNvPr id="15364" name="Picture 12" descr="Файл:Scara fg03.jpg"/>
                    <pic:cNvPicPr>
                      <a:picLocks noChangeAspect="1" noChangeArrowheads="1"/>
                    </pic:cNvPicPr>
                  </pic:nvPicPr>
                  <pic:blipFill>
                    <a:blip r:embed="rId10"/>
                    <a:srcRect l="14815" t="14104" r="6172" b="7788"/>
                    <a:stretch>
                      <a:fillRect/>
                    </a:stretch>
                  </pic:blipFill>
                  <pic:spPr bwMode="auto">
                    <a:xfrm>
                      <a:off x="0" y="0"/>
                      <a:ext cx="2724150" cy="2558143"/>
                    </a:xfrm>
                    <a:prstGeom prst="rect">
                      <a:avLst/>
                    </a:prstGeom>
                    <a:noFill/>
                    <a:ln w="9525">
                      <a:noFill/>
                      <a:miter lim="800000"/>
                      <a:headEnd/>
                      <a:tailEnd/>
                    </a:ln>
                  </pic:spPr>
                </pic:pic>
              </a:graphicData>
            </a:graphic>
          </wp:inline>
        </w:drawing>
      </w:r>
    </w:p>
    <w:p w:rsidR="00D00BB4" w:rsidRDefault="00A06024" w:rsidP="00A06024">
      <w:pPr>
        <w:ind w:firstLine="708"/>
        <w:jc w:val="both"/>
        <w:rPr>
          <w:rFonts w:ascii="Times New Roman" w:hAnsi="Times New Roman" w:cs="Times New Roman"/>
          <w:sz w:val="28"/>
          <w:szCs w:val="28"/>
          <w:lang w:val="kk-KZ"/>
        </w:rPr>
      </w:pPr>
      <w:r w:rsidRPr="00A06024">
        <w:rPr>
          <w:rFonts w:ascii="Times New Roman" w:hAnsi="Times New Roman" w:cs="Times New Roman"/>
          <w:sz w:val="28"/>
          <w:szCs w:val="28"/>
          <w:lang w:val="kk-KZ"/>
        </w:rPr>
        <w:t>Зер түстес қола қоңызы дернәсілдері семіз, ақ түсті, етті көбінесе С-тәрізді иілген, қысқа мұртты, қысқа аяқтары, көздері жоқ, олар топырақта, шіріген ағаш діңінде, шіріген өсімдіктер мен жануарлар қалдықтарының ішінде және көңдерде тіршілік етеді. Ол дернәсілдердің барлық құрылысы топырақта және басқа қатты ортада белсенді қозғалуына бейімделген. Өте көп тараған түр.</w:t>
      </w:r>
    </w:p>
    <w:p w:rsidR="00A06024" w:rsidRPr="00A06024" w:rsidRDefault="00A06024" w:rsidP="00A06024">
      <w:pPr>
        <w:jc w:val="both"/>
        <w:rPr>
          <w:rFonts w:ascii="Times New Roman" w:hAnsi="Times New Roman" w:cs="Times New Roman"/>
          <w:sz w:val="28"/>
          <w:szCs w:val="28"/>
          <w:lang w:val="kk-KZ"/>
        </w:rPr>
      </w:pPr>
      <w:r w:rsidRPr="00A06024">
        <w:rPr>
          <w:rFonts w:ascii="Times New Roman" w:hAnsi="Times New Roman" w:cs="Times New Roman"/>
          <w:b/>
          <w:bCs/>
          <w:sz w:val="28"/>
          <w:szCs w:val="28"/>
          <w:lang w:val="kk-KZ"/>
        </w:rPr>
        <w:t xml:space="preserve">Маусым шартылдақ қоңызы (хрущ июньский) – Amphimallon solstitiale </w:t>
      </w:r>
    </w:p>
    <w:p w:rsidR="00A06024" w:rsidRDefault="00A06024" w:rsidP="00A06024">
      <w:pPr>
        <w:jc w:val="center"/>
        <w:rPr>
          <w:rFonts w:ascii="Times New Roman" w:hAnsi="Times New Roman" w:cs="Times New Roman"/>
          <w:sz w:val="28"/>
          <w:szCs w:val="28"/>
          <w:lang w:val="kk-KZ"/>
        </w:rPr>
      </w:pPr>
      <w:r w:rsidRPr="00A06024">
        <w:rPr>
          <w:rFonts w:ascii="Times New Roman" w:hAnsi="Times New Roman" w:cs="Times New Roman"/>
          <w:noProof/>
          <w:sz w:val="28"/>
          <w:szCs w:val="28"/>
        </w:rPr>
        <w:lastRenderedPageBreak/>
        <w:drawing>
          <wp:inline distT="0" distB="0" distL="0" distR="0">
            <wp:extent cx="3028950" cy="1415143"/>
            <wp:effectExtent l="19050" t="0" r="0" b="0"/>
            <wp:docPr id="12" name="Рисунок 8" descr="Описание: D:\Documents\диплом\фото с нета\Amphimallon_solstitialis01хрущ.jpg"/>
            <wp:cNvGraphicFramePr/>
            <a:graphic xmlns:a="http://schemas.openxmlformats.org/drawingml/2006/main">
              <a:graphicData uri="http://schemas.openxmlformats.org/drawingml/2006/picture">
                <pic:pic xmlns:pic="http://schemas.openxmlformats.org/drawingml/2006/picture">
                  <pic:nvPicPr>
                    <pic:cNvPr id="17411" name="Рисунок 8" descr="Описание: D:\Documents\диплом\фото с нета\Amphimallon_solstitialis01хрущ.jpg"/>
                    <pic:cNvPicPr>
                      <a:picLocks noChangeAspect="1" noChangeArrowheads="1"/>
                    </pic:cNvPicPr>
                  </pic:nvPicPr>
                  <pic:blipFill>
                    <a:blip r:embed="rId11" cstate="print"/>
                    <a:srcRect t="12944" b="4507"/>
                    <a:stretch>
                      <a:fillRect/>
                    </a:stretch>
                  </pic:blipFill>
                  <pic:spPr bwMode="auto">
                    <a:xfrm>
                      <a:off x="0" y="0"/>
                      <a:ext cx="3033547" cy="1417291"/>
                    </a:xfrm>
                    <a:prstGeom prst="rect">
                      <a:avLst/>
                    </a:prstGeom>
                    <a:noFill/>
                    <a:ln w="9525">
                      <a:noFill/>
                      <a:miter lim="800000"/>
                      <a:headEnd/>
                      <a:tailEnd/>
                    </a:ln>
                  </pic:spPr>
                </pic:pic>
              </a:graphicData>
            </a:graphic>
          </wp:inline>
        </w:drawing>
      </w:r>
    </w:p>
    <w:p w:rsidR="00A06024" w:rsidRPr="00A06024" w:rsidRDefault="00A06024" w:rsidP="00A06024">
      <w:pPr>
        <w:ind w:firstLine="708"/>
        <w:jc w:val="both"/>
        <w:rPr>
          <w:rFonts w:ascii="Times New Roman" w:hAnsi="Times New Roman" w:cs="Times New Roman"/>
          <w:sz w:val="28"/>
          <w:szCs w:val="28"/>
          <w:lang w:val="kk-KZ"/>
        </w:rPr>
      </w:pPr>
      <w:r w:rsidRPr="00A06024">
        <w:rPr>
          <w:rFonts w:ascii="Times New Roman" w:hAnsi="Times New Roman" w:cs="Times New Roman"/>
          <w:sz w:val="28"/>
          <w:szCs w:val="28"/>
          <w:lang w:val="kk-KZ"/>
        </w:rPr>
        <w:t xml:space="preserve">Тақтамұртты қоңыздар тұқымдасына Melolonthinae туысына жататын қоңыз. Денісінің ұзындығы 15-16 мм. Мұртшалары мен аяқтары жылтыр 4 шығыңқы жолақтары бар қызғылт-сары түсті, денесі қою қызыл-қоңыр түсті, құрсағында қысқа ақ түктері болады. Мұртшалары 9 буынды болады. Құрсағындағы соңғы сегмент сарғыш түсті ілмек тәрізді жолақтармен жабылған. Дернәсілдер әртүрлі өсімдіктердің тамырларымен қоректенеді. Кей деректерде дернәсілдердің бір-бірін жейтіні туралы мәліметтер табылды. </w:t>
      </w:r>
    </w:p>
    <w:p w:rsidR="00A06024" w:rsidRDefault="00A06024" w:rsidP="00A06024">
      <w:pPr>
        <w:jc w:val="center"/>
        <w:rPr>
          <w:rFonts w:ascii="Times New Roman" w:hAnsi="Times New Roman" w:cs="Times New Roman"/>
          <w:b/>
          <w:bCs/>
          <w:sz w:val="28"/>
          <w:szCs w:val="28"/>
          <w:lang w:val="kk-KZ"/>
        </w:rPr>
      </w:pPr>
      <w:r w:rsidRPr="00A06024">
        <w:rPr>
          <w:rFonts w:ascii="Times New Roman" w:hAnsi="Times New Roman" w:cs="Times New Roman"/>
          <w:b/>
          <w:bCs/>
          <w:sz w:val="28"/>
          <w:szCs w:val="28"/>
          <w:lang w:val="kk-KZ"/>
        </w:rPr>
        <w:t>Сұлу денелі барылдауық қоңызы - (Calosoma sycophanta)</w:t>
      </w:r>
    </w:p>
    <w:p w:rsidR="00A06024" w:rsidRDefault="00A06024" w:rsidP="00A06024">
      <w:pPr>
        <w:jc w:val="center"/>
        <w:rPr>
          <w:rFonts w:ascii="Times New Roman" w:hAnsi="Times New Roman" w:cs="Times New Roman"/>
          <w:b/>
          <w:bCs/>
          <w:sz w:val="28"/>
          <w:szCs w:val="28"/>
          <w:lang w:val="kk-KZ"/>
        </w:rPr>
      </w:pPr>
      <w:r w:rsidRPr="00A06024">
        <w:rPr>
          <w:rFonts w:ascii="Times New Roman" w:hAnsi="Times New Roman" w:cs="Times New Roman"/>
          <w:b/>
          <w:bCs/>
          <w:noProof/>
          <w:sz w:val="28"/>
          <w:szCs w:val="28"/>
        </w:rPr>
        <w:drawing>
          <wp:inline distT="0" distB="0" distL="0" distR="0">
            <wp:extent cx="3105150" cy="1926771"/>
            <wp:effectExtent l="19050" t="0" r="0" b="0"/>
            <wp:docPr id="13" name="Рисунок 9" descr="Описание: D:\Documents\диплом\фото с нета\Krasotel-pahuchiy.jpg"/>
            <wp:cNvGraphicFramePr/>
            <a:graphic xmlns:a="http://schemas.openxmlformats.org/drawingml/2006/main">
              <a:graphicData uri="http://schemas.openxmlformats.org/drawingml/2006/picture">
                <pic:pic xmlns:pic="http://schemas.openxmlformats.org/drawingml/2006/picture">
                  <pic:nvPicPr>
                    <pic:cNvPr id="18435" name="Рисунок 3" descr="Описание: D:\Documents\диплом\фото с нета\Krasotel-pahuchiy.jpg"/>
                    <pic:cNvPicPr>
                      <a:picLocks noChangeAspect="1" noChangeArrowheads="1"/>
                    </pic:cNvPicPr>
                  </pic:nvPicPr>
                  <pic:blipFill>
                    <a:blip r:embed="rId12"/>
                    <a:srcRect/>
                    <a:stretch>
                      <a:fillRect/>
                    </a:stretch>
                  </pic:blipFill>
                  <pic:spPr bwMode="auto">
                    <a:xfrm>
                      <a:off x="0" y="0"/>
                      <a:ext cx="3110029" cy="1929798"/>
                    </a:xfrm>
                    <a:prstGeom prst="rect">
                      <a:avLst/>
                    </a:prstGeom>
                    <a:noFill/>
                    <a:ln w="9525">
                      <a:noFill/>
                      <a:miter lim="800000"/>
                      <a:headEnd/>
                      <a:tailEnd/>
                    </a:ln>
                  </pic:spPr>
                </pic:pic>
              </a:graphicData>
            </a:graphic>
          </wp:inline>
        </w:drawing>
      </w:r>
    </w:p>
    <w:p w:rsidR="00A06024" w:rsidRDefault="00A06024" w:rsidP="00A06024">
      <w:pPr>
        <w:ind w:firstLine="708"/>
        <w:jc w:val="both"/>
        <w:rPr>
          <w:rFonts w:ascii="Times New Roman" w:hAnsi="Times New Roman" w:cs="Times New Roman"/>
          <w:bCs/>
          <w:sz w:val="28"/>
          <w:szCs w:val="28"/>
          <w:lang w:val="kk-KZ"/>
        </w:rPr>
      </w:pPr>
      <w:r w:rsidRPr="00A06024">
        <w:rPr>
          <w:rFonts w:ascii="Times New Roman" w:hAnsi="Times New Roman" w:cs="Times New Roman"/>
          <w:bCs/>
          <w:sz w:val="28"/>
          <w:szCs w:val="28"/>
          <w:lang w:val="kk-KZ"/>
        </w:rPr>
        <w:t>Француз энтаманологы Фабр сасық мүсінді  қоңызын сипатттағанда «Бұл аса кесек, қауіпті жұлдызқұрттардан қорықпайтын, барылдауық қоңыздардың ішіндегі ең мықтысы» деп сипатттаған. Д</w:t>
      </w:r>
      <w:r>
        <w:rPr>
          <w:rFonts w:ascii="Times New Roman" w:hAnsi="Times New Roman" w:cs="Times New Roman"/>
          <w:bCs/>
          <w:sz w:val="28"/>
          <w:szCs w:val="28"/>
          <w:lang w:val="kk-KZ"/>
        </w:rPr>
        <w:t>ернәсілдері мен ересек түрлері</w:t>
      </w:r>
      <w:r>
        <w:rPr>
          <w:rFonts w:ascii="Times New Roman" w:hAnsi="Times New Roman" w:cs="Times New Roman"/>
          <w:bCs/>
          <w:sz w:val="28"/>
          <w:szCs w:val="28"/>
          <w:lang w:val="kk-KZ"/>
        </w:rPr>
        <w:tab/>
      </w:r>
      <w:r w:rsidRPr="00A06024">
        <w:rPr>
          <w:rFonts w:ascii="Times New Roman" w:hAnsi="Times New Roman" w:cs="Times New Roman"/>
          <w:bCs/>
          <w:sz w:val="28"/>
          <w:szCs w:val="28"/>
          <w:lang w:val="kk-KZ"/>
        </w:rPr>
        <w:t xml:space="preserve">белсенді жыртқыштар, олар көптеген қабыршаққанаттылардың қуыршақтарын мен жұлдызқұрттарын жояды. Бір мезгілде сасық мүсінді  қоңыздың отбасысы (аталығы, аналығы мен олардың ұрпағы дернәсілдері)  5-6 мың жұлдызқұртын жоя алады . </w:t>
      </w:r>
    </w:p>
    <w:p w:rsidR="00A06024" w:rsidRPr="00A06024" w:rsidRDefault="00A06024" w:rsidP="00A06024">
      <w:pPr>
        <w:ind w:firstLine="708"/>
        <w:jc w:val="both"/>
        <w:rPr>
          <w:rFonts w:ascii="Times New Roman" w:hAnsi="Times New Roman" w:cs="Times New Roman"/>
          <w:bCs/>
          <w:sz w:val="28"/>
          <w:szCs w:val="28"/>
          <w:lang w:val="kk-KZ"/>
        </w:rPr>
      </w:pPr>
    </w:p>
    <w:p w:rsidR="00A06024" w:rsidRPr="00A06024" w:rsidRDefault="00A06024" w:rsidP="00A06024">
      <w:pPr>
        <w:rPr>
          <w:rFonts w:ascii="Times New Roman" w:hAnsi="Times New Roman" w:cs="Times New Roman"/>
          <w:b/>
          <w:bCs/>
          <w:sz w:val="28"/>
          <w:szCs w:val="28"/>
          <w:lang w:val="kk-KZ"/>
        </w:rPr>
      </w:pPr>
    </w:p>
    <w:p w:rsidR="00A06024" w:rsidRDefault="00A06024" w:rsidP="00A06024">
      <w:pPr>
        <w:jc w:val="center"/>
        <w:rPr>
          <w:rFonts w:ascii="Times New Roman" w:hAnsi="Times New Roman" w:cs="Times New Roman"/>
          <w:sz w:val="28"/>
          <w:szCs w:val="28"/>
          <w:lang w:val="kk-KZ"/>
        </w:rPr>
      </w:pPr>
    </w:p>
    <w:p w:rsidR="00A06024" w:rsidRDefault="00A06024" w:rsidP="00A06024">
      <w:pPr>
        <w:jc w:val="center"/>
        <w:rPr>
          <w:rFonts w:ascii="Times New Roman" w:hAnsi="Times New Roman" w:cs="Times New Roman"/>
          <w:sz w:val="28"/>
          <w:szCs w:val="28"/>
          <w:lang w:val="kk-KZ"/>
        </w:rPr>
      </w:pPr>
    </w:p>
    <w:p w:rsidR="00A06024" w:rsidRDefault="00A06024" w:rsidP="00A06024">
      <w:pPr>
        <w:jc w:val="center"/>
        <w:rPr>
          <w:rFonts w:ascii="Times New Roman" w:hAnsi="Times New Roman" w:cs="Times New Roman"/>
          <w:sz w:val="28"/>
          <w:szCs w:val="28"/>
          <w:lang w:val="kk-KZ"/>
        </w:rPr>
      </w:pPr>
    </w:p>
    <w:p w:rsidR="00A06024" w:rsidRPr="00A06024" w:rsidRDefault="00A06024" w:rsidP="00A06024">
      <w:pPr>
        <w:jc w:val="center"/>
        <w:rPr>
          <w:rFonts w:ascii="Times New Roman" w:hAnsi="Times New Roman" w:cs="Times New Roman"/>
          <w:sz w:val="28"/>
          <w:szCs w:val="28"/>
          <w:lang w:val="kk-KZ"/>
        </w:rPr>
      </w:pPr>
      <w:r w:rsidRPr="00A06024">
        <w:rPr>
          <w:rFonts w:ascii="Times New Roman" w:hAnsi="Times New Roman" w:cs="Times New Roman"/>
          <w:sz w:val="28"/>
          <w:szCs w:val="28"/>
          <w:lang w:val="kk-KZ"/>
        </w:rPr>
        <w:lastRenderedPageBreak/>
        <w:t>ҚОРЫТЫНДЫ</w:t>
      </w:r>
    </w:p>
    <w:p w:rsidR="00A06024" w:rsidRPr="00A06024" w:rsidRDefault="00A06024" w:rsidP="00A06024">
      <w:pPr>
        <w:jc w:val="both"/>
        <w:rPr>
          <w:rFonts w:ascii="Times New Roman" w:hAnsi="Times New Roman" w:cs="Times New Roman"/>
          <w:sz w:val="28"/>
          <w:szCs w:val="28"/>
          <w:lang w:val="kk-KZ"/>
        </w:rPr>
      </w:pPr>
      <w:r w:rsidRPr="00A06024">
        <w:rPr>
          <w:rFonts w:ascii="Times New Roman" w:hAnsi="Times New Roman" w:cs="Times New Roman"/>
          <w:sz w:val="28"/>
          <w:szCs w:val="28"/>
          <w:lang w:val="kk-KZ"/>
        </w:rPr>
        <w:tab/>
        <w:t xml:space="preserve"> Біздің зерттеулеріміз Катон - Қарағай мемлекеттік ұлттық табиғи бағын мекендейтін Coleoptera отрядының 15 тұқымдасының, 41 туысына жататын  54 түрі анықталды. Зерттеу аймағында кездесетін түрлердің жүйеде алатын орыны анықталып  аннотациялық тізімі  құрастырылды. </w:t>
      </w:r>
    </w:p>
    <w:p w:rsidR="00A06024" w:rsidRPr="00A06024" w:rsidRDefault="00A06024" w:rsidP="00A06024">
      <w:pPr>
        <w:jc w:val="both"/>
        <w:rPr>
          <w:rFonts w:ascii="Times New Roman" w:hAnsi="Times New Roman" w:cs="Times New Roman"/>
          <w:sz w:val="28"/>
          <w:szCs w:val="28"/>
          <w:lang w:val="kk-KZ"/>
        </w:rPr>
      </w:pPr>
      <w:r w:rsidRPr="00A06024">
        <w:rPr>
          <w:rFonts w:ascii="Times New Roman" w:hAnsi="Times New Roman" w:cs="Times New Roman"/>
          <w:sz w:val="28"/>
          <w:szCs w:val="28"/>
          <w:lang w:val="kk-KZ"/>
        </w:rPr>
        <w:tab/>
        <w:t xml:space="preserve">Зерттеу аймағының көпшілік территориясын қылқан жапырақты орман алатындықтан, осы ағаштар зиянкестерін әдеби және тәжірибелік материалдарға сүйене отырып анықтау барысында  24 түр дің зиянкестері, 8 түр ағаштың ұсақ бұтақтары, ал 12 түр тамыр зиянкестері екендігі анықталды. </w:t>
      </w:r>
    </w:p>
    <w:p w:rsidR="00A06024" w:rsidRPr="00A06024" w:rsidRDefault="00A06024" w:rsidP="00A06024">
      <w:pPr>
        <w:jc w:val="both"/>
        <w:rPr>
          <w:rFonts w:ascii="Times New Roman" w:hAnsi="Times New Roman" w:cs="Times New Roman"/>
          <w:sz w:val="28"/>
          <w:szCs w:val="28"/>
          <w:lang w:val="kk-KZ"/>
        </w:rPr>
      </w:pPr>
      <w:r w:rsidRPr="00A06024">
        <w:rPr>
          <w:rFonts w:ascii="Times New Roman" w:hAnsi="Times New Roman" w:cs="Times New Roman"/>
          <w:sz w:val="28"/>
          <w:szCs w:val="28"/>
          <w:lang w:val="kk-KZ"/>
        </w:rPr>
        <w:tab/>
        <w:t xml:space="preserve">Зерттеу нысандарының экологиялық ерекшеліктерін сипаттау барысында кездесетін қаттықанаттылар түрлерінің 7 түрі  аралас  қоректілер қатарына, ал  46 түр фитофагтарға жататындығын көрдік. </w:t>
      </w:r>
      <w:r w:rsidRPr="00A06024">
        <w:rPr>
          <w:rFonts w:ascii="Times New Roman" w:hAnsi="Times New Roman" w:cs="Times New Roman"/>
          <w:sz w:val="28"/>
          <w:szCs w:val="28"/>
          <w:lang w:val="kk-KZ"/>
        </w:rPr>
        <w:tab/>
        <w:t xml:space="preserve">Бұдан шығатын қорытынды зерттелген қоңыздардың  көпшілігі ауыл шаруашылығының зиянкестері. Дегенмен де қоңыздардың арасында  санитар, энтомофаг түрлер және қоңыздардың басым көпшілігі өсімдік тозаңдандырушылары ретінде де пайдасы көп.  </w:t>
      </w:r>
    </w:p>
    <w:p w:rsidR="00A06024" w:rsidRPr="00A06024" w:rsidRDefault="00A06024" w:rsidP="00A06024">
      <w:pPr>
        <w:jc w:val="center"/>
        <w:rPr>
          <w:rFonts w:ascii="Times New Roman" w:hAnsi="Times New Roman" w:cs="Times New Roman"/>
          <w:sz w:val="28"/>
          <w:szCs w:val="28"/>
          <w:lang w:val="kk-KZ"/>
        </w:rPr>
      </w:pPr>
      <w:r w:rsidRPr="00A06024">
        <w:rPr>
          <w:rFonts w:ascii="Times New Roman" w:hAnsi="Times New Roman" w:cs="Times New Roman"/>
          <w:sz w:val="28"/>
          <w:szCs w:val="28"/>
          <w:lang w:val="kk-KZ"/>
        </w:rPr>
        <w:t xml:space="preserve">  </w:t>
      </w:r>
    </w:p>
    <w:p w:rsidR="00A06024" w:rsidRPr="00A06024" w:rsidRDefault="00A06024" w:rsidP="00A06024">
      <w:pPr>
        <w:jc w:val="center"/>
        <w:rPr>
          <w:rFonts w:ascii="Times New Roman" w:hAnsi="Times New Roman" w:cs="Times New Roman"/>
          <w:sz w:val="28"/>
          <w:szCs w:val="28"/>
          <w:lang w:val="kk-KZ"/>
        </w:rPr>
      </w:pPr>
    </w:p>
    <w:sectPr w:rsidR="00A06024" w:rsidRPr="00A06024" w:rsidSect="00D67B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AED"/>
    <w:multiLevelType w:val="hybridMultilevel"/>
    <w:tmpl w:val="18DC04C2"/>
    <w:lvl w:ilvl="0" w:tplc="668A42D2">
      <w:start w:val="3"/>
      <w:numFmt w:val="bullet"/>
      <w:lvlText w:val="-"/>
      <w:lvlJc w:val="left"/>
      <w:pPr>
        <w:tabs>
          <w:tab w:val="num" w:pos="1500"/>
        </w:tabs>
        <w:ind w:left="150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B24AA1"/>
    <w:rsid w:val="007E45F3"/>
    <w:rsid w:val="00A06024"/>
    <w:rsid w:val="00B24AA1"/>
    <w:rsid w:val="00D00BB4"/>
    <w:rsid w:val="00D67B25"/>
    <w:rsid w:val="00E24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4A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24AA1"/>
    <w:pPr>
      <w:ind w:left="720"/>
      <w:contextualSpacing/>
    </w:pPr>
    <w:rPr>
      <w:rFonts w:ascii="Calibri" w:eastAsia="Times New Roman" w:hAnsi="Calibri" w:cs="Times New Roman"/>
    </w:rPr>
  </w:style>
  <w:style w:type="paragraph" w:styleId="a5">
    <w:name w:val="No Spacing"/>
    <w:link w:val="a6"/>
    <w:uiPriority w:val="1"/>
    <w:qFormat/>
    <w:rsid w:val="00B24AA1"/>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B24AA1"/>
    <w:rPr>
      <w:rFonts w:ascii="Calibri" w:eastAsia="Times New Roman" w:hAnsi="Calibri" w:cs="Times New Roman"/>
    </w:rPr>
  </w:style>
  <w:style w:type="character" w:customStyle="1" w:styleId="apple-converted-space">
    <w:name w:val="apple-converted-space"/>
    <w:basedOn w:val="a0"/>
    <w:rsid w:val="00B24AA1"/>
  </w:style>
  <w:style w:type="paragraph" w:styleId="a7">
    <w:name w:val="Balloon Text"/>
    <w:basedOn w:val="a"/>
    <w:link w:val="a8"/>
    <w:uiPriority w:val="99"/>
    <w:semiHidden/>
    <w:unhideWhenUsed/>
    <w:rsid w:val="00D00B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0B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665843">
      <w:bodyDiv w:val="1"/>
      <w:marLeft w:val="0"/>
      <w:marRight w:val="0"/>
      <w:marTop w:val="0"/>
      <w:marBottom w:val="0"/>
      <w:divBdr>
        <w:top w:val="none" w:sz="0" w:space="0" w:color="auto"/>
        <w:left w:val="none" w:sz="0" w:space="0" w:color="auto"/>
        <w:bottom w:val="none" w:sz="0" w:space="0" w:color="auto"/>
        <w:right w:val="none" w:sz="0" w:space="0" w:color="auto"/>
      </w:divBdr>
    </w:div>
    <w:div w:id="423234604">
      <w:bodyDiv w:val="1"/>
      <w:marLeft w:val="0"/>
      <w:marRight w:val="0"/>
      <w:marTop w:val="0"/>
      <w:marBottom w:val="0"/>
      <w:divBdr>
        <w:top w:val="none" w:sz="0" w:space="0" w:color="auto"/>
        <w:left w:val="none" w:sz="0" w:space="0" w:color="auto"/>
        <w:bottom w:val="none" w:sz="0" w:space="0" w:color="auto"/>
        <w:right w:val="none" w:sz="0" w:space="0" w:color="auto"/>
      </w:divBdr>
    </w:div>
    <w:div w:id="427044210">
      <w:bodyDiv w:val="1"/>
      <w:marLeft w:val="0"/>
      <w:marRight w:val="0"/>
      <w:marTop w:val="0"/>
      <w:marBottom w:val="0"/>
      <w:divBdr>
        <w:top w:val="none" w:sz="0" w:space="0" w:color="auto"/>
        <w:left w:val="none" w:sz="0" w:space="0" w:color="auto"/>
        <w:bottom w:val="none" w:sz="0" w:space="0" w:color="auto"/>
        <w:right w:val="none" w:sz="0" w:space="0" w:color="auto"/>
      </w:divBdr>
    </w:div>
    <w:div w:id="518350411">
      <w:bodyDiv w:val="1"/>
      <w:marLeft w:val="0"/>
      <w:marRight w:val="0"/>
      <w:marTop w:val="0"/>
      <w:marBottom w:val="0"/>
      <w:divBdr>
        <w:top w:val="none" w:sz="0" w:space="0" w:color="auto"/>
        <w:left w:val="none" w:sz="0" w:space="0" w:color="auto"/>
        <w:bottom w:val="none" w:sz="0" w:space="0" w:color="auto"/>
        <w:right w:val="none" w:sz="0" w:space="0" w:color="auto"/>
      </w:divBdr>
    </w:div>
    <w:div w:id="566499623">
      <w:bodyDiv w:val="1"/>
      <w:marLeft w:val="0"/>
      <w:marRight w:val="0"/>
      <w:marTop w:val="0"/>
      <w:marBottom w:val="0"/>
      <w:divBdr>
        <w:top w:val="none" w:sz="0" w:space="0" w:color="auto"/>
        <w:left w:val="none" w:sz="0" w:space="0" w:color="auto"/>
        <w:bottom w:val="none" w:sz="0" w:space="0" w:color="auto"/>
        <w:right w:val="none" w:sz="0" w:space="0" w:color="auto"/>
      </w:divBdr>
    </w:div>
    <w:div w:id="783500697">
      <w:bodyDiv w:val="1"/>
      <w:marLeft w:val="0"/>
      <w:marRight w:val="0"/>
      <w:marTop w:val="0"/>
      <w:marBottom w:val="0"/>
      <w:divBdr>
        <w:top w:val="none" w:sz="0" w:space="0" w:color="auto"/>
        <w:left w:val="none" w:sz="0" w:space="0" w:color="auto"/>
        <w:bottom w:val="none" w:sz="0" w:space="0" w:color="auto"/>
        <w:right w:val="none" w:sz="0" w:space="0" w:color="auto"/>
      </w:divBdr>
    </w:div>
    <w:div w:id="892737512">
      <w:bodyDiv w:val="1"/>
      <w:marLeft w:val="0"/>
      <w:marRight w:val="0"/>
      <w:marTop w:val="0"/>
      <w:marBottom w:val="0"/>
      <w:divBdr>
        <w:top w:val="none" w:sz="0" w:space="0" w:color="auto"/>
        <w:left w:val="none" w:sz="0" w:space="0" w:color="auto"/>
        <w:bottom w:val="none" w:sz="0" w:space="0" w:color="auto"/>
        <w:right w:val="none" w:sz="0" w:space="0" w:color="auto"/>
      </w:divBdr>
    </w:div>
    <w:div w:id="936526624">
      <w:bodyDiv w:val="1"/>
      <w:marLeft w:val="0"/>
      <w:marRight w:val="0"/>
      <w:marTop w:val="0"/>
      <w:marBottom w:val="0"/>
      <w:divBdr>
        <w:top w:val="none" w:sz="0" w:space="0" w:color="auto"/>
        <w:left w:val="none" w:sz="0" w:space="0" w:color="auto"/>
        <w:bottom w:val="none" w:sz="0" w:space="0" w:color="auto"/>
        <w:right w:val="none" w:sz="0" w:space="0" w:color="auto"/>
      </w:divBdr>
    </w:div>
    <w:div w:id="1188715863">
      <w:bodyDiv w:val="1"/>
      <w:marLeft w:val="0"/>
      <w:marRight w:val="0"/>
      <w:marTop w:val="0"/>
      <w:marBottom w:val="0"/>
      <w:divBdr>
        <w:top w:val="none" w:sz="0" w:space="0" w:color="auto"/>
        <w:left w:val="none" w:sz="0" w:space="0" w:color="auto"/>
        <w:bottom w:val="none" w:sz="0" w:space="0" w:color="auto"/>
        <w:right w:val="none" w:sz="0" w:space="0" w:color="auto"/>
      </w:divBdr>
    </w:div>
    <w:div w:id="1617057204">
      <w:bodyDiv w:val="1"/>
      <w:marLeft w:val="0"/>
      <w:marRight w:val="0"/>
      <w:marTop w:val="0"/>
      <w:marBottom w:val="0"/>
      <w:divBdr>
        <w:top w:val="none" w:sz="0" w:space="0" w:color="auto"/>
        <w:left w:val="none" w:sz="0" w:space="0" w:color="auto"/>
        <w:bottom w:val="none" w:sz="0" w:space="0" w:color="auto"/>
        <w:right w:val="none" w:sz="0" w:space="0" w:color="auto"/>
      </w:divBdr>
    </w:div>
    <w:div w:id="1946225213">
      <w:bodyDiv w:val="1"/>
      <w:marLeft w:val="0"/>
      <w:marRight w:val="0"/>
      <w:marTop w:val="0"/>
      <w:marBottom w:val="0"/>
      <w:divBdr>
        <w:top w:val="none" w:sz="0" w:space="0" w:color="auto"/>
        <w:left w:val="none" w:sz="0" w:space="0" w:color="auto"/>
        <w:bottom w:val="none" w:sz="0" w:space="0" w:color="auto"/>
        <w:right w:val="none" w:sz="0" w:space="0" w:color="auto"/>
      </w:divBdr>
    </w:div>
    <w:div w:id="19472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1248</Words>
  <Characters>7117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Packard</cp:lastModifiedBy>
  <cp:revision>4</cp:revision>
  <dcterms:created xsi:type="dcterms:W3CDTF">2020-06-07T05:02:00Z</dcterms:created>
  <dcterms:modified xsi:type="dcterms:W3CDTF">2020-06-07T05:06:00Z</dcterms:modified>
</cp:coreProperties>
</file>