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ОБРАЗОВАНИЯ И НАУКИ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РЕСПУБЛИКИ КАЗАХСТАН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Коммунальное государственное казенное предприятие 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«Колледж индустрии туризма и гостеприимства»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города Алматы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MO" w:eastAsia="ru-RU"/>
        </w:rPr>
      </w:pPr>
      <w:r w:rsidRPr="001F73BC">
        <w:rPr>
          <w:rFonts w:ascii="Times New Roman" w:eastAsia="Times New Roman" w:hAnsi="Times New Roman" w:cs="Times New Roman"/>
          <w:b/>
          <w:bCs/>
          <w:noProof/>
          <w:kern w:val="28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AB8369D" wp14:editId="7813F2A8">
            <wp:simplePos x="0" y="0"/>
            <wp:positionH relativeFrom="margin">
              <wp:posOffset>2426335</wp:posOffset>
            </wp:positionH>
            <wp:positionV relativeFrom="margin">
              <wp:posOffset>978535</wp:posOffset>
            </wp:positionV>
            <wp:extent cx="897890" cy="897890"/>
            <wp:effectExtent l="0" t="0" r="0" b="0"/>
            <wp:wrapSquare wrapText="bothSides"/>
            <wp:docPr id="1" name="Рисунок 1" descr="Описание: СС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СС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" t="5037" r="2788"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widowControl w:val="0"/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CA65E39" wp14:editId="05797E69">
            <wp:simplePos x="0" y="0"/>
            <wp:positionH relativeFrom="column">
              <wp:posOffset>812055</wp:posOffset>
            </wp:positionH>
            <wp:positionV relativeFrom="paragraph">
              <wp:posOffset>9359</wp:posOffset>
            </wp:positionV>
            <wp:extent cx="4277802" cy="2775005"/>
            <wp:effectExtent l="0" t="0" r="8890" b="6350"/>
            <wp:wrapNone/>
            <wp:docPr id="2" name="Рисунок 2" descr="C:\Users\user\Desktop\ФотоСтудентов2017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Студентов2017\IMG_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98" r="5329"/>
                    <a:stretch/>
                  </pic:blipFill>
                  <pic:spPr bwMode="auto">
                    <a:xfrm>
                      <a:off x="0" y="0"/>
                      <a:ext cx="4277802" cy="27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МЕТОДИЧЕСКАЯ РАЗРАБОТКА ЗАНЯТИЯ</w:t>
      </w: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tabs>
          <w:tab w:val="left" w:pos="79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                          </w:t>
      </w:r>
      <w:r w:rsidRPr="001F73BC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Краеведение</w:t>
      </w:r>
    </w:p>
    <w:p w:rsidR="001F73BC" w:rsidRPr="001F73BC" w:rsidRDefault="001F73BC" w:rsidP="001F73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Специальность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1F73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0511000- «Туризм»</w:t>
      </w:r>
    </w:p>
    <w:p w:rsidR="001F73BC" w:rsidRPr="001F73BC" w:rsidRDefault="001F73BC" w:rsidP="001F73B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Квалификация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1F73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051104  3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Pr="001F73B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Менеджер </w:t>
      </w:r>
    </w:p>
    <w:p w:rsidR="001F73BC" w:rsidRPr="001F73BC" w:rsidRDefault="001F73BC" w:rsidP="001F73BC">
      <w:pPr>
        <w:spacing w:after="0" w:line="0" w:lineRule="atLeast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1F73BC" w:rsidRPr="001F73BC" w:rsidRDefault="001F73BC" w:rsidP="001F73B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Преподаватель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____________ А. </w:t>
      </w:r>
      <w:proofErr w:type="spellStart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Байбазарова</w:t>
      </w:r>
      <w:proofErr w:type="spellEnd"/>
    </w:p>
    <w:p w:rsidR="001F73BC" w:rsidRPr="001F73BC" w:rsidRDefault="001F73BC" w:rsidP="001F73BC">
      <w:pPr>
        <w:widowControl w:val="0"/>
        <w:spacing w:after="0" w:line="240" w:lineRule="auto"/>
        <w:ind w:left="6096" w:right="-11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BC" w:rsidRPr="001F73BC" w:rsidRDefault="001F73BC" w:rsidP="001F73BC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F7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Алматы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</w:t>
      </w:r>
    </w:p>
    <w:p w:rsid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категория;</w:t>
      </w:r>
    </w:p>
    <w:p w:rsidR="001F73BC" w:rsidRPr="001F73BC" w:rsidRDefault="001F73BC" w:rsidP="001F73BC">
      <w:pPr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занятия </w:t>
      </w:r>
    </w:p>
    <w:p w:rsidR="001F73BC" w:rsidRPr="001F73BC" w:rsidRDefault="001F73BC" w:rsidP="001F73BC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 занятия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занятия;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занятия:</w:t>
      </w:r>
    </w:p>
    <w:p w:rsidR="001F73BC" w:rsidRPr="001F73BC" w:rsidRDefault="001F73BC" w:rsidP="001F73BC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BC">
        <w:rPr>
          <w:rFonts w:ascii="Times New Roman" w:eastAsia="Calibri" w:hAnsi="Times New Roman" w:cs="Times New Roman"/>
          <w:sz w:val="24"/>
          <w:szCs w:val="24"/>
        </w:rPr>
        <w:t>методическая;</w:t>
      </w:r>
    </w:p>
    <w:p w:rsidR="001F73BC" w:rsidRPr="001F73BC" w:rsidRDefault="001F73BC" w:rsidP="001F73BC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F73BC">
        <w:rPr>
          <w:rFonts w:ascii="Times New Roman" w:eastAsia="Calibri" w:hAnsi="Times New Roman" w:cs="Times New Roman"/>
          <w:sz w:val="24"/>
          <w:szCs w:val="24"/>
        </w:rPr>
        <w:t>обучающая</w:t>
      </w:r>
      <w:proofErr w:type="gramEnd"/>
      <w:r w:rsidRPr="001F73BC">
        <w:rPr>
          <w:rFonts w:ascii="Times New Roman" w:eastAsia="Calibri" w:hAnsi="Times New Roman" w:cs="Times New Roman"/>
          <w:sz w:val="24"/>
          <w:szCs w:val="24"/>
        </w:rPr>
        <w:t xml:space="preserve"> (как результат деятельности); </w:t>
      </w:r>
    </w:p>
    <w:p w:rsidR="001F73BC" w:rsidRPr="001F73BC" w:rsidRDefault="001F73BC" w:rsidP="001F73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Calibri" w:hAnsi="Times New Roman" w:cs="Times New Roman"/>
          <w:sz w:val="24"/>
          <w:szCs w:val="24"/>
          <w:lang w:eastAsia="ru-RU"/>
        </w:rPr>
        <w:t>-    развивающая;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занятия – к этапам занятия; 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Тип, вид и метод занятия; 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Предпосылки (имеющиеся знания, навыки, умения)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Межпредметная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связь; 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и оценка результатов урок -  критерии оценки; 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 – литература для студента, ТСО, дидактическое  обеспечение урока;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временем (по этапам урока)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Группирование для обучения.</w:t>
      </w:r>
    </w:p>
    <w:p w:rsidR="001F73BC" w:rsidRPr="001F73BC" w:rsidRDefault="001F73BC" w:rsidP="001F73B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ожидаемого результата  (компетенции)</w:t>
      </w:r>
    </w:p>
    <w:p w:rsidR="001F73BC" w:rsidRPr="001F73BC" w:rsidRDefault="001F73BC" w:rsidP="001F73BC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Во время занятия –ход занятия  </w:t>
      </w:r>
    </w:p>
    <w:p w:rsidR="001F73BC" w:rsidRPr="001F73BC" w:rsidRDefault="001F73BC" w:rsidP="001F73BC">
      <w:pPr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</w:t>
      </w:r>
    </w:p>
    <w:p w:rsidR="001F73BC" w:rsidRPr="001F73BC" w:rsidRDefault="001F73BC" w:rsidP="001F73BC">
      <w:pPr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домашнего задания</w:t>
      </w:r>
    </w:p>
    <w:p w:rsidR="001F73BC" w:rsidRPr="001F73BC" w:rsidRDefault="001F73BC" w:rsidP="001F73BC">
      <w:pPr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нового материала по теме:</w:t>
      </w:r>
    </w:p>
    <w:p w:rsidR="001F73BC" w:rsidRPr="001F73BC" w:rsidRDefault="001F73BC" w:rsidP="001F73B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 (попытка деятельности)</w:t>
      </w:r>
    </w:p>
    <w:p w:rsidR="001F73BC" w:rsidRPr="001F73BC" w:rsidRDefault="001F73BC" w:rsidP="001F73B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(обдумывания)</w:t>
      </w:r>
    </w:p>
    <w:p w:rsidR="001F73BC" w:rsidRPr="001F73BC" w:rsidRDefault="001F73BC" w:rsidP="001F73B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Теоретическое обобщение </w:t>
      </w:r>
    </w:p>
    <w:p w:rsidR="001F73BC" w:rsidRPr="001F73BC" w:rsidRDefault="001F73BC" w:rsidP="001F73B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Практическая деятельность  </w:t>
      </w:r>
    </w:p>
    <w:p w:rsidR="001F73BC" w:rsidRPr="001F73BC" w:rsidRDefault="001F73BC" w:rsidP="001F73BC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После занятия  – домашнее задание </w:t>
      </w:r>
    </w:p>
    <w:p w:rsidR="001F73BC" w:rsidRPr="001F73BC" w:rsidRDefault="001F73BC" w:rsidP="001F73B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1F73BC" w:rsidRPr="001F73BC" w:rsidRDefault="001F73BC" w:rsidP="001F73B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АДРЕСНАЯ КАТЕГОРИЯ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Специальность </w:t>
      </w:r>
      <w:r w:rsidRPr="001F73BC">
        <w:rPr>
          <w:rFonts w:ascii="Times New Roman" w:eastAsia="Calibri" w:hAnsi="Times New Roman" w:cs="Times New Roman"/>
          <w:sz w:val="24"/>
          <w:szCs w:val="24"/>
          <w:lang w:eastAsia="ru-RU"/>
        </w:rPr>
        <w:t>0511000 «Туризм»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квалификация –  </w:t>
      </w:r>
      <w:r w:rsidRPr="001F73BC">
        <w:rPr>
          <w:rFonts w:ascii="Times New Roman" w:eastAsia="Calibri" w:hAnsi="Times New Roman" w:cs="Times New Roman"/>
          <w:sz w:val="24"/>
          <w:szCs w:val="24"/>
          <w:lang w:eastAsia="ru-RU"/>
        </w:rPr>
        <w:t>0511043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«Менеджер».</w:t>
      </w:r>
    </w:p>
    <w:p w:rsidR="001F73BC" w:rsidRPr="001F73BC" w:rsidRDefault="001F73BC" w:rsidP="001F73BC">
      <w:pPr>
        <w:spacing w:after="0" w:line="240" w:lineRule="auto"/>
        <w:ind w:right="1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Курс, год обучения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2 курс, 2016-2017 гг. 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Учебная дисциплина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«Краеведение».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Целевая аудитория - </w:t>
      </w: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студенты группы  6</w:t>
      </w:r>
      <w:proofErr w:type="gramStart"/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</w:t>
      </w:r>
      <w:proofErr w:type="gramEnd"/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б.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ЗАНЯТИЯ</w:t>
      </w:r>
    </w:p>
    <w:p w:rsidR="001F73BC" w:rsidRPr="001F73BC" w:rsidRDefault="001F73BC" w:rsidP="001F73BC">
      <w:pPr>
        <w:numPr>
          <w:ilvl w:val="0"/>
          <w:numId w:val="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До занятия.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а. Тема занятия</w:t>
      </w:r>
      <w:proofErr w:type="gramStart"/>
      <w:r w:rsidRPr="001F73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:</w:t>
      </w:r>
      <w:proofErr w:type="gramEnd"/>
      <w:r w:rsidRPr="001F73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Краеведческая характеристика индустриального развития г. Алматы.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proofErr w:type="gramEnd"/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Цели занятия:</w:t>
      </w: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F73BC" w:rsidRPr="001F73BC" w:rsidRDefault="001F73BC" w:rsidP="001F73BC">
      <w:pPr>
        <w:spacing w:after="0" w:line="240" w:lineRule="auto"/>
        <w:ind w:right="-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</w:t>
      </w:r>
      <w:proofErr w:type="gramEnd"/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приемов интерактивной методики обучения на уроках Краеведения, </w:t>
      </w:r>
      <w:proofErr w:type="spellStart"/>
      <w:r w:rsidRPr="001F73B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Lesson</w:t>
      </w:r>
      <w:proofErr w:type="spellEnd"/>
      <w:r w:rsidRPr="001F73B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Study</w:t>
      </w:r>
      <w:proofErr w:type="spellEnd"/>
      <w:r w:rsidRPr="001F73B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. </w:t>
      </w:r>
    </w:p>
    <w:p w:rsidR="001F73BC" w:rsidRPr="001F73BC" w:rsidRDefault="001F73BC" w:rsidP="001F73BC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Обучающая:</w:t>
      </w: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концу урока 100% студентов представят историческую справку индустриального развития г. Алматы, изучив историю индустриального развития Казахстана;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Развивающая:</w:t>
      </w: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Студенты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вырабатывать самостоятельные суждения</w:t>
      </w: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анализировать исторические факты и сопоставлять их с сегодняшним днем; </w:t>
      </w:r>
    </w:p>
    <w:p w:rsidR="001F73BC" w:rsidRPr="001F73BC" w:rsidRDefault="001F73BC" w:rsidP="001F73BC">
      <w:pPr>
        <w:tabs>
          <w:tab w:val="num" w:pos="862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Воспитательная:</w:t>
      </w: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Воспитание гражданственности, патриотизма, национального единства, толерантности через туристско-краеведческую деятельность.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Задачи занятия:</w:t>
      </w:r>
    </w:p>
    <w:p w:rsidR="001F73BC" w:rsidRPr="001F73BC" w:rsidRDefault="001F73BC" w:rsidP="001F73BC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по содержанию: студенты узнают об исторических фактах индустриального развития Казахстана. Данные знания необходимы студентам для анализа исторических процессов индустриального развития г. Алматы;</w:t>
      </w:r>
    </w:p>
    <w:p w:rsidR="001F73BC" w:rsidRPr="001F73BC" w:rsidRDefault="001F73BC" w:rsidP="001F73B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развитию мышления: студенты смогут дать оценку развития индустрии, как фактор успешного экономического становления страны;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в) по совместному обучению: студенты  будут развивать продуктивное общение, направленное на совместное разрешение проблемы, формировать  способности выделять важное, планировать действие и распределять функции и ответственности, критически мыслить.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proofErr w:type="gramStart"/>
      <w:r w:rsidRPr="001F73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</w:t>
      </w:r>
      <w:proofErr w:type="gramEnd"/>
      <w:r w:rsidRPr="001F73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Тип урока</w:t>
      </w:r>
      <w:r w:rsidRPr="001F73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 комбинированный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Вид урока: </w:t>
      </w: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интерактивный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Метод урока: </w:t>
      </w: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частично-поисковый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д. Предпосылки</w:t>
      </w:r>
    </w:p>
    <w:p w:rsidR="001F73BC" w:rsidRPr="001F73BC" w:rsidRDefault="001F73BC" w:rsidP="001F73BC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Студенты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уметь работать с информацией, понимать и свободно владеть терминологией по изучаемой теме; </w:t>
      </w:r>
    </w:p>
    <w:p w:rsidR="001F73BC" w:rsidRPr="001F73BC" w:rsidRDefault="001F73BC" w:rsidP="001F73BC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Студенты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знать основные положения в  послании Президента от 31.01.2017г., с 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познакомились на предыдущем уроке;</w:t>
      </w:r>
    </w:p>
    <w:p w:rsidR="001F73BC" w:rsidRPr="001F73BC" w:rsidRDefault="001F73BC" w:rsidP="001F73BC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 должны обладать навыками сопоставительного анализа и обобщения, уметь делать аргументированные выводы.</w:t>
      </w:r>
    </w:p>
    <w:p w:rsidR="001F73BC" w:rsidRPr="001F73BC" w:rsidRDefault="001F73BC" w:rsidP="001F73B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е) </w:t>
      </w:r>
      <w:proofErr w:type="spellStart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</w:t>
      </w:r>
      <w:proofErr w:type="spellEnd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связи:  </w:t>
      </w:r>
    </w:p>
    <w:p w:rsidR="001F73BC" w:rsidRPr="001F73BC" w:rsidRDefault="001F73BC" w:rsidP="001F73BC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Политология «Политическое развитие Республики Казахстан»; История Казахстана «Казахстан в начале 20 века», Экономика «Экономическое развитие Республики Казахстан».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ж. Анализ и 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результатов урока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Доказательством  полученных знаний </w:t>
      </w: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студентами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данном </w:t>
      </w: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занятии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будет: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Применение  метода 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Жигсо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построение графического органайзера, отражающего индустриальные объекты Алматы;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написание и защита  «Письма абитуриенту», в котором студенты в свободной форме поделятся своим опытом, знаниями при составлении исторической справки об индустриальном развитии г. Алматы. 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з. Необходимые материалы: </w:t>
      </w:r>
    </w:p>
    <w:p w:rsidR="001F73BC" w:rsidRPr="001F73BC" w:rsidRDefault="001F73BC" w:rsidP="001F73B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На занятии будут использованы: интерактивная доска для демонстрации презентации по теме занятия, для ознакомления студентов  с заданиями и основным проблемным вопросом по теме занятия</w:t>
      </w: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, маркеры, ватман, стикеры.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для студента:</w:t>
      </w:r>
    </w:p>
    <w:p w:rsidR="001F73BC" w:rsidRPr="001F73BC" w:rsidRDefault="001F73BC" w:rsidP="001F73BC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Историческое краеведение в Казахстане. – Алма-Ата: Казахстан, 1982. – 168 с.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Грибанова. Е.М. Во главе архивного строительства. (1919–1938 гг.) // Отечественные архивы (Журн.). – Москва, 2004. -№4. – С.13–25.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Удербаева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С.К. "Труды" Оренбургской ученой архивной комиссии как источник по истории Казахстана (1887–1917). Автореферат на соискание ученой степени кандидата исторических наук. – Алматы, 2010.</w:t>
      </w:r>
    </w:p>
    <w:p w:rsidR="001F73BC" w:rsidRPr="001F73BC" w:rsidRDefault="001F73BC" w:rsidP="001F73BC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Казахстана (с древнейших времен до наших дней). В пяти томах. – Т.4. / Редколлегия: Ж. Б.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Абылхожин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 С.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Алдажуманов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 Н. Бурханов и др. – Алматы: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Атамұра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2009. – 768 с.</w:t>
      </w:r>
    </w:p>
    <w:p w:rsidR="001F73BC" w:rsidRPr="001F73BC" w:rsidRDefault="001F73BC" w:rsidP="001F73BC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Культурное строительство в Казахстане (1918–1932 гг.) Сборник документов и материалов. / Сост.: М. А.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Абдулкадырова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 С. С. Голубятников, А. Г. Кукушкина и др. – Алма-Ата: Казахстан, 1965. – С.300. ЦГА РК. Ф.693. Оп.1. Д.1. Л.1.</w:t>
      </w:r>
    </w:p>
    <w:p w:rsidR="001F73BC" w:rsidRPr="001F73BC" w:rsidRDefault="001F73BC" w:rsidP="001F73BC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</w:t>
      </w:r>
    </w:p>
    <w:p w:rsidR="001F73BC" w:rsidRPr="001F73BC" w:rsidRDefault="001F73BC" w:rsidP="001F73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Технические средства  обучения:</w:t>
      </w:r>
    </w:p>
    <w:p w:rsidR="001F73BC" w:rsidRPr="001F73BC" w:rsidRDefault="001F73BC" w:rsidP="001F73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Интерактивное оборудование;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Дидактическое обеспечение: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материал, информационный материал, презентация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и. Управление временем: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этапы занятия и их продолжительность по времени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4"/>
        <w:gridCol w:w="567"/>
        <w:gridCol w:w="4536"/>
        <w:gridCol w:w="2268"/>
        <w:gridCol w:w="851"/>
      </w:tblGrid>
      <w:tr w:rsidR="001F73BC" w:rsidRPr="001F73BC" w:rsidTr="00F978D2">
        <w:trPr>
          <w:trHeight w:val="287"/>
        </w:trPr>
        <w:tc>
          <w:tcPr>
            <w:tcW w:w="1701" w:type="dxa"/>
            <w:gridSpan w:val="2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заданий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Прием 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Деят-ть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73BC" w:rsidRPr="001F73BC" w:rsidTr="00F978D2">
        <w:trPr>
          <w:trHeight w:val="287"/>
        </w:trPr>
        <w:tc>
          <w:tcPr>
            <w:tcW w:w="1701" w:type="dxa"/>
            <w:gridSpan w:val="2"/>
            <w:vMerge w:val="restart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Организационный       момент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присутствующих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журналу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</w:t>
            </w:r>
            <w:proofErr w:type="spellEnd"/>
            <w:proofErr w:type="gram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73BC" w:rsidRPr="001F73BC" w:rsidTr="00F978D2">
        <w:trPr>
          <w:trHeight w:val="510"/>
        </w:trPr>
        <w:tc>
          <w:tcPr>
            <w:tcW w:w="1701" w:type="dxa"/>
            <w:gridSpan w:val="2"/>
            <w:vMerge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Психологическая подготовка </w:t>
            </w:r>
            <w:proofErr w:type="gram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уроку.</w:t>
            </w: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Бодрячок 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</w:t>
            </w:r>
            <w:proofErr w:type="spellEnd"/>
            <w:proofErr w:type="gramEnd"/>
          </w:p>
        </w:tc>
      </w:tr>
      <w:tr w:rsidR="001F73BC" w:rsidRPr="001F73BC" w:rsidTr="00F978D2">
        <w:trPr>
          <w:trHeight w:val="1035"/>
        </w:trPr>
        <w:tc>
          <w:tcPr>
            <w:tcW w:w="1701" w:type="dxa"/>
            <w:gridSpan w:val="2"/>
            <w:vMerge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 на микро группы  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 команды по 5  человек</w:t>
            </w:r>
          </w:p>
          <w:p w:rsidR="001F73BC" w:rsidRPr="001F73BC" w:rsidRDefault="001F73BC" w:rsidP="001F7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Жизнерадостные</w:t>
            </w:r>
          </w:p>
          <w:p w:rsidR="001F73BC" w:rsidRPr="001F73BC" w:rsidRDefault="001F73BC" w:rsidP="001F7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Позитивные</w:t>
            </w:r>
          </w:p>
          <w:p w:rsidR="001F73BC" w:rsidRPr="001F73BC" w:rsidRDefault="001F73BC" w:rsidP="001F73BC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Новаторы</w:t>
            </w:r>
          </w:p>
          <w:p w:rsidR="001F73BC" w:rsidRPr="001F73BC" w:rsidRDefault="001F73BC" w:rsidP="001F73BC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Энергичные</w:t>
            </w: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«Сделай свой выбор» 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Ауд. </w:t>
            </w: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BC" w:rsidRPr="001F73BC" w:rsidTr="00F978D2">
        <w:trPr>
          <w:trHeight w:val="330"/>
        </w:trPr>
        <w:tc>
          <w:tcPr>
            <w:tcW w:w="1701" w:type="dxa"/>
            <w:gridSpan w:val="2"/>
            <w:vMerge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правил работы в группах,  критерии оценивания.</w:t>
            </w: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внутри своей команды распределяет роли</w:t>
            </w:r>
          </w:p>
          <w:p w:rsidR="001F73BC" w:rsidRPr="001F73BC" w:rsidRDefault="001F73BC" w:rsidP="001F73BC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Капитан </w:t>
            </w:r>
          </w:p>
          <w:p w:rsidR="001F73BC" w:rsidRPr="001F73BC" w:rsidRDefault="001F73BC" w:rsidP="001F73BC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Тайм-спикер</w:t>
            </w:r>
          </w:p>
          <w:p w:rsidR="001F73BC" w:rsidRPr="001F73BC" w:rsidRDefault="001F73BC" w:rsidP="001F73BC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Презентующий</w:t>
            </w:r>
          </w:p>
          <w:p w:rsidR="001F73BC" w:rsidRPr="001F73BC" w:rsidRDefault="001F73BC" w:rsidP="001F73BC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Оценщик ситуаций</w:t>
            </w:r>
          </w:p>
          <w:p w:rsidR="001F73BC" w:rsidRPr="001F73BC" w:rsidRDefault="001F73BC" w:rsidP="001F73BC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Сбор информации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Флипчарт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Ауд. </w:t>
            </w: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73BC" w:rsidRPr="001F73BC" w:rsidTr="00F978D2">
        <w:trPr>
          <w:trHeight w:val="765"/>
        </w:trPr>
        <w:tc>
          <w:tcPr>
            <w:tcW w:w="1701" w:type="dxa"/>
            <w:gridSpan w:val="2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СРСП (оценочные задания)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анализ Послания Президента от 31.01.2017 г. народу Казахстана</w:t>
            </w: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Резюме педагога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Оценивание команд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«Подведение итогов» - анализ, презентация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Оценка 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BC" w:rsidRPr="001F73BC" w:rsidTr="00F978D2">
        <w:trPr>
          <w:trHeight w:val="765"/>
        </w:trPr>
        <w:tc>
          <w:tcPr>
            <w:tcW w:w="1701" w:type="dxa"/>
            <w:gridSpan w:val="2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Қара жорға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</w:t>
            </w:r>
          </w:p>
        </w:tc>
      </w:tr>
      <w:tr w:rsidR="001F73BC" w:rsidRPr="001F73BC" w:rsidTr="00F978D2">
        <w:trPr>
          <w:trHeight w:val="1138"/>
        </w:trPr>
        <w:tc>
          <w:tcPr>
            <w:tcW w:w="567" w:type="dxa"/>
            <w:vMerge w:val="restart"/>
            <w:textDirection w:val="btLr"/>
          </w:tcPr>
          <w:p w:rsidR="001F73BC" w:rsidRPr="001F73BC" w:rsidRDefault="001F73BC" w:rsidP="001F73BC">
            <w:pPr>
              <w:spacing w:after="0" w:line="240" w:lineRule="auto"/>
              <w:ind w:left="113"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 работа</w:t>
            </w:r>
          </w:p>
        </w:tc>
        <w:tc>
          <w:tcPr>
            <w:tcW w:w="1134" w:type="dxa"/>
            <w:vAlign w:val="center"/>
          </w:tcPr>
          <w:p w:rsidR="001F73BC" w:rsidRPr="001F73BC" w:rsidRDefault="001F73BC" w:rsidP="001F73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Опыт (попытка деятельности)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Объявление темы: </w:t>
            </w: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Краеведческая характеристика индустриального развития г. Алматы. 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формулирование целей урока студентами.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 новой темы урока на доске и в тетради.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Мозговой штурм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BC" w:rsidRPr="001F73BC" w:rsidTr="00F978D2">
        <w:trPr>
          <w:trHeight w:val="706"/>
        </w:trPr>
        <w:tc>
          <w:tcPr>
            <w:tcW w:w="567" w:type="dxa"/>
            <w:vMerge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F73BC" w:rsidRPr="001F73BC" w:rsidRDefault="001F73BC" w:rsidP="001F73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Анализ (обдумывания)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слайдов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Фильм 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Постановка проблемных вопросов: 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Какие объекты были построены в ходе индустриализации в Казахстане с 1927 г.?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Активный просмотр фильма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BC" w:rsidRPr="001F73BC" w:rsidTr="00F978D2">
        <w:trPr>
          <w:trHeight w:val="548"/>
        </w:trPr>
        <w:tc>
          <w:tcPr>
            <w:tcW w:w="567" w:type="dxa"/>
            <w:vMerge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F73BC" w:rsidRPr="001F73BC" w:rsidRDefault="001F73BC" w:rsidP="001F73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Теоритическое обобщение 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1F73BC" w:rsidRPr="001F73BC" w:rsidRDefault="001F73BC" w:rsidP="001F73B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</w:t>
            </w:r>
          </w:p>
          <w:p w:rsidR="001F73BC" w:rsidRPr="001F73BC" w:rsidRDefault="001F73BC" w:rsidP="001F73B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индустриальных </w:t>
            </w:r>
            <w:proofErr w:type="gram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объектов-составить</w:t>
            </w:r>
            <w:proofErr w:type="gram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историческую справку индустриальных объектов г. Алматы.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Жигсо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1F73BC" w:rsidRPr="001F73BC" w:rsidRDefault="001F73BC" w:rsidP="001F73B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73BC" w:rsidRPr="001F73BC" w:rsidTr="00F978D2">
        <w:trPr>
          <w:trHeight w:val="797"/>
        </w:trPr>
        <w:tc>
          <w:tcPr>
            <w:tcW w:w="567" w:type="dxa"/>
            <w:vMerge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F73BC" w:rsidRPr="001F73BC" w:rsidRDefault="001F73BC" w:rsidP="001F73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Практическая деятельность  </w:t>
            </w:r>
          </w:p>
          <w:p w:rsidR="001F73BC" w:rsidRPr="001F73BC" w:rsidRDefault="001F73BC" w:rsidP="001F73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(оценочные задания)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групп. Обсуждение, оценивание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 по галерее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BC" w:rsidRPr="001F73BC" w:rsidTr="00F978D2">
        <w:tc>
          <w:tcPr>
            <w:tcW w:w="1701" w:type="dxa"/>
            <w:gridSpan w:val="2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Оценка знаний</w:t>
            </w: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ind w:left="-360" w:right="-185"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Письменная работа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«Письмо абитуриенту»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Свободное письмо </w:t>
            </w:r>
          </w:p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Ауд.</w:t>
            </w:r>
          </w:p>
        </w:tc>
      </w:tr>
      <w:tr w:rsidR="001F73BC" w:rsidRPr="001F73BC" w:rsidTr="00F978D2">
        <w:trPr>
          <w:trHeight w:val="533"/>
        </w:trPr>
        <w:tc>
          <w:tcPr>
            <w:tcW w:w="1701" w:type="dxa"/>
            <w:gridSpan w:val="2"/>
          </w:tcPr>
          <w:p w:rsidR="001F73BC" w:rsidRPr="001F73BC" w:rsidRDefault="001F73BC" w:rsidP="001F73B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 на дом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1F73BC" w:rsidRPr="001F73BC" w:rsidRDefault="001F73BC" w:rsidP="001F73B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Разработать проект, ориентированный на историческое исследование развития индустриальных объектов</w:t>
            </w:r>
          </w:p>
        </w:tc>
        <w:tc>
          <w:tcPr>
            <w:tcW w:w="2268" w:type="dxa"/>
          </w:tcPr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851" w:type="dxa"/>
          </w:tcPr>
          <w:p w:rsidR="001F73BC" w:rsidRPr="001F73BC" w:rsidRDefault="001F73BC" w:rsidP="001F73BC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F73BC" w:rsidRPr="001F73BC" w:rsidRDefault="001F73BC" w:rsidP="001F73B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103"/>
      </w:tblGrid>
      <w:tr w:rsidR="001F73BC" w:rsidRPr="001F73BC" w:rsidTr="00F978D2">
        <w:trPr>
          <w:trHeight w:val="260"/>
        </w:trPr>
        <w:tc>
          <w:tcPr>
            <w:tcW w:w="4820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связь</w:t>
            </w:r>
          </w:p>
        </w:tc>
        <w:tc>
          <w:tcPr>
            <w:tcW w:w="5103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обеспечение процесса обучения</w:t>
            </w:r>
          </w:p>
        </w:tc>
      </w:tr>
      <w:tr w:rsidR="001F73BC" w:rsidRPr="001F73BC" w:rsidTr="00F978D2">
        <w:trPr>
          <w:trHeight w:val="70"/>
        </w:trPr>
        <w:tc>
          <w:tcPr>
            <w:tcW w:w="4820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Политология «Политическое развитие Республики Казахстан»; История Казахстана «Казахстан в начале 20 века», Экономика «Экономическое развитие Республики Казахстан».</w:t>
            </w:r>
          </w:p>
          <w:p w:rsidR="001F73BC" w:rsidRPr="001F73BC" w:rsidRDefault="001F73BC" w:rsidP="001F73B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Историческое краеведение в Казахстане. – Алма-Ата: Казахстан, 1982. – 168 </w:t>
            </w: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Грибанова. Е.М. Во главе архивного строительства. (1919–1938 гг.) // Отечественные архивы (Журн.). – Москва, 2004. -№4. – С.13–25.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Удербаева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С.К. "Труды" Оренбургской ученой архивной комиссии как источник по истории Казахстана (1887–1917). 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Джандосов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У.: Документы и публицистика (1918–1937 гг.). В 2-х томах. Т.2. / Сост. И. Н.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Бухонова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А. У.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Джандосов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Р. К.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Кангужиева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Е. В.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Чиликова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Алматы: ТОО "Издательский дом "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Қазақстан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 1999. -304 с.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Учебное пособие «110 вопросов и ответов по истории Казахстана» авторы:С. Адерихин, И. Адерихина.</w:t>
            </w:r>
          </w:p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Лекции по краеведению</w:t>
            </w:r>
          </w:p>
        </w:tc>
      </w:tr>
    </w:tbl>
    <w:tbl>
      <w:tblPr>
        <w:tblpPr w:leftFromText="180" w:rightFromText="180" w:vertAnchor="text" w:horzAnchor="margin" w:tblpX="41" w:tblpY="274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2"/>
      </w:tblGrid>
      <w:tr w:rsidR="001F73BC" w:rsidRPr="001F73BC" w:rsidTr="00F978D2">
        <w:tc>
          <w:tcPr>
            <w:tcW w:w="9922" w:type="dxa"/>
          </w:tcPr>
          <w:p w:rsidR="001F73BC" w:rsidRPr="001F73BC" w:rsidRDefault="001F73BC" w:rsidP="001F73B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Необходимо: </w:t>
            </w:r>
            <w:r w:rsidRPr="001F73B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F73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Умение работать в группах, выбирать из потока информации главное.</w:t>
            </w:r>
          </w:p>
        </w:tc>
      </w:tr>
    </w:tbl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 Группирование для обучения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Студенты будут работать индивидуально,  в малых группах (4группы по 5 человек),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аудиторно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 Описание ожидаемого результата</w:t>
      </w:r>
    </w:p>
    <w:p w:rsidR="001F73BC" w:rsidRPr="001F73BC" w:rsidRDefault="001F73BC" w:rsidP="001F73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  должны  обладать  следующим  профессиональными компетенциями в соответствии с профессиональным стандартом:</w:t>
      </w:r>
    </w:p>
    <w:p w:rsidR="001F73BC" w:rsidRPr="001F73BC" w:rsidRDefault="001F73BC" w:rsidP="001F73B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конкретные задачи и планировать свою деятельность с учетом поставленной цели;</w:t>
      </w:r>
    </w:p>
    <w:p w:rsidR="001F73BC" w:rsidRPr="001F73BC" w:rsidRDefault="001F73BC" w:rsidP="001F73B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современные информационные технологии;</w:t>
      </w:r>
    </w:p>
    <w:p w:rsidR="001F73BC" w:rsidRPr="001F73BC" w:rsidRDefault="001F73BC" w:rsidP="001F73BC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межличностного и коммуникативного поведения;</w:t>
      </w:r>
    </w:p>
    <w:p w:rsidR="001F73BC" w:rsidRPr="001F73BC" w:rsidRDefault="001F73BC" w:rsidP="001F73BC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uppressAutoHyphens/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Во время заняти</w:t>
      </w:r>
      <w:proofErr w:type="gramStart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я-</w:t>
      </w:r>
      <w:proofErr w:type="gramEnd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ход занятия</w:t>
      </w:r>
    </w:p>
    <w:p w:rsidR="001F73BC" w:rsidRPr="001F73BC" w:rsidRDefault="001F73BC" w:rsidP="001F73BC">
      <w:pPr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а) Организационный момент -5 мин.</w:t>
      </w:r>
    </w:p>
    <w:p w:rsidR="001F73BC" w:rsidRPr="001F73BC" w:rsidRDefault="001F73BC" w:rsidP="001F73BC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проверка готовности к уроку;</w:t>
      </w:r>
    </w:p>
    <w:p w:rsidR="001F73BC" w:rsidRPr="001F73BC" w:rsidRDefault="001F73BC" w:rsidP="001F73BC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проверка отсутствующих;</w:t>
      </w:r>
    </w:p>
    <w:p w:rsidR="001F73BC" w:rsidRPr="001F73BC" w:rsidRDefault="001F73BC" w:rsidP="001F73BC">
      <w:pPr>
        <w:numPr>
          <w:ilvl w:val="0"/>
          <w:numId w:val="8"/>
        </w:numPr>
        <w:suppressAutoHyphens/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ar-SA"/>
        </w:rPr>
        <w:t>психологическая подготовка студентов к уроку;</w:t>
      </w:r>
    </w:p>
    <w:p w:rsidR="001F73BC" w:rsidRPr="001F73BC" w:rsidRDefault="001F73BC" w:rsidP="001F73BC">
      <w:pPr>
        <w:suppressAutoHyphens/>
        <w:spacing w:after="0" w:line="240" w:lineRule="auto"/>
        <w:ind w:left="1420" w:right="3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бодрячок,  деление на группы;</w:t>
      </w:r>
    </w:p>
    <w:p w:rsidR="001F73BC" w:rsidRPr="001F73BC" w:rsidRDefault="001F73BC" w:rsidP="001F73BC">
      <w:pPr>
        <w:suppressAutoHyphens/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  -   принятие правил работы в группах;</w:t>
      </w:r>
    </w:p>
    <w:p w:rsidR="001F73BC" w:rsidRPr="001F73BC" w:rsidRDefault="001F73BC" w:rsidP="001F73BC">
      <w:pPr>
        <w:suppressAutoHyphens/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  -   критерии оценивания.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 (Правила работы в группах), 2 (критерии оценивания).</w:t>
      </w:r>
    </w:p>
    <w:p w:rsidR="001F73BC" w:rsidRPr="001F73BC" w:rsidRDefault="001F73BC" w:rsidP="001F73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F73BC" w:rsidRPr="001F73BC" w:rsidRDefault="001F73BC" w:rsidP="001F73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б) СРСП   </w:t>
      </w:r>
    </w:p>
    <w:p w:rsidR="001F73BC" w:rsidRPr="001F73BC" w:rsidRDefault="001F73BC" w:rsidP="001F73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Актуализация опорных знаний-10 мин. </w:t>
      </w:r>
    </w:p>
    <w:p w:rsidR="001F73BC" w:rsidRPr="001F73BC" w:rsidRDefault="001F73BC" w:rsidP="001F73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После того, как был проведен б</w:t>
      </w:r>
      <w:proofErr w:type="spellStart"/>
      <w:r w:rsidRPr="001F73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одрячок</w:t>
      </w:r>
      <w:proofErr w:type="spellEnd"/>
      <w:r w:rsidRPr="001F73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деление на группы</w:t>
      </w: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 xml:space="preserve">, приступаем к проверке домашнего задания. Для этого обучающиеся в малых группах должны в течение </w:t>
      </w:r>
      <w:r w:rsidRPr="001F73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</w:t>
      </w: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 xml:space="preserve"> минут дать  анализ Послания Президента от 31.01.2017г. народу Казахстана «Третья модернизация, глобальная конкурентноспособность» и презентовать  свои ответы, другие группы прослушав ответы должны:</w:t>
      </w:r>
    </w:p>
    <w:p w:rsidR="001F73BC" w:rsidRPr="001F73BC" w:rsidRDefault="001F73BC" w:rsidP="001F73BC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Выделить лучшие моменты</w:t>
      </w:r>
    </w:p>
    <w:p w:rsidR="001F73BC" w:rsidRPr="001F73BC" w:rsidRDefault="001F73BC" w:rsidP="001F73BC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Задать актуальный вопрос</w:t>
      </w:r>
    </w:p>
    <w:p w:rsidR="001F73BC" w:rsidRPr="001F73BC" w:rsidRDefault="001F73BC" w:rsidP="001F73BC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Внести предложение</w:t>
      </w:r>
    </w:p>
    <w:p w:rsidR="001F73BC" w:rsidRPr="001F73BC" w:rsidRDefault="001F73BC" w:rsidP="001F73B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После того как все группы выступили, педагог резюмирует ответы студентов.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  <w:t>Оценки   студентов по выполнению задания вносятся  в оценочный лист. (Приложение № 2.).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Практическая работа</w:t>
      </w:r>
    </w:p>
    <w:p w:rsidR="001F73BC" w:rsidRPr="001F73BC" w:rsidRDefault="001F73BC" w:rsidP="001F73B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C0504D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Фаза «Опыт» (попытка деятельности) -2 мин</w:t>
      </w:r>
      <w:r w:rsidRPr="001F73BC">
        <w:rPr>
          <w:rFonts w:ascii="Times New Roman" w:eastAsia="Times New Roman" w:hAnsi="Times New Roman" w:cs="Times New Roman"/>
          <w:b/>
          <w:color w:val="C0504D"/>
          <w:sz w:val="24"/>
          <w:szCs w:val="24"/>
          <w:lang w:eastAsia="ru-RU"/>
        </w:rPr>
        <w:t>.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Сообщение темы нового урока, студенты делают запись в тетрадь. Далее они 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самостоятельно формулируют цель урока с применением приема «Мозговой штурм».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Фаза «Анализ» (обдумывание)- 3 мин.</w:t>
      </w:r>
    </w:p>
    <w:p w:rsidR="001F73BC" w:rsidRPr="001F73BC" w:rsidRDefault="001F73BC" w:rsidP="001F73BC">
      <w:pPr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Вызов интереса студентов для изучения нового материала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показ слайдов и учебного фильма. После активного просмтра фильма, предлагается ответить на вопрос: Какие объекты были построены в ходе индустриализации в Казахстане с 1927 г.? </w:t>
      </w:r>
    </w:p>
    <w:p w:rsidR="001F73BC" w:rsidRPr="001F73BC" w:rsidRDefault="001F73BC" w:rsidP="001F73BC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C0504D"/>
          <w:sz w:val="24"/>
          <w:szCs w:val="24"/>
          <w:lang w:eastAsia="ru-RU"/>
        </w:rPr>
        <w:t xml:space="preserve">        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Фаза «</w:t>
      </w:r>
      <w:proofErr w:type="gramStart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Теоретическое</w:t>
      </w:r>
      <w:proofErr w:type="gramEnd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обощение»-10  мин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F73BC">
        <w:rPr>
          <w:rFonts w:ascii="Calibri" w:eastAsia="Times New Roman" w:hAnsi="Calibri" w:cs="Times New Roman"/>
          <w:color w:val="000000"/>
          <w:sz w:val="36"/>
          <w:szCs w:val="36"/>
          <w:shd w:val="clear" w:color="auto" w:fill="FFFFFF"/>
          <w:lang w:eastAsia="ru-RU"/>
        </w:rPr>
        <w:t xml:space="preserve">  </w:t>
      </w:r>
    </w:p>
    <w:p w:rsidR="001F73BC" w:rsidRPr="001F73BC" w:rsidRDefault="001F73BC" w:rsidP="001F73BC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данной этапа работы будет использован приём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Жигсо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На первом этапе данного приема  студенты делятся на небольшие подгруппы до 5 чел. Каждый студент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получает номер от 1 до 5. </w:t>
      </w:r>
      <w:r w:rsidRPr="001F73BC">
        <w:rPr>
          <w:rFonts w:ascii="Calibri" w:eastAsia="Times New Roman" w:hAnsi="Calibri" w:cs="Times New Roman"/>
          <w:color w:val="000000"/>
          <w:sz w:val="36"/>
          <w:szCs w:val="36"/>
          <w:shd w:val="clear" w:color="auto" w:fill="FFFFFF"/>
          <w:lang w:eastAsia="ru-RU"/>
        </w:rPr>
        <w:t> </w:t>
      </w:r>
      <w:r w:rsidRPr="001F73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Преподаватель  поясняет, что надо понять текст, который будет изучаться по частям. Текст делится на части. Студенты</w:t>
      </w:r>
      <w:r w:rsidRPr="001F73BC">
        <w:rPr>
          <w:rFonts w:ascii="Calibri" w:eastAsia="Times New Roman" w:hAnsi="Calibri" w:cs="Times New Roman"/>
          <w:color w:val="000000"/>
          <w:sz w:val="36"/>
          <w:szCs w:val="36"/>
          <w:shd w:val="clear" w:color="auto" w:fill="FFFFFF"/>
          <w:lang w:eastAsia="ru-RU"/>
        </w:rPr>
        <w:t xml:space="preserve">  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работают в «Домашних группа», полностью прорабатывают информацию, делают необходимые записи. На  следующем этапе студенты с одинаковыми номерами формируют «Экспертные группы»  для  получения дополнительной информации от представителей других групп. На третьем этапе студенты возвращаются в «Домашние группы», составляют презентации в виде графических органайзеров, кластеров. </w:t>
      </w:r>
    </w:p>
    <w:p w:rsidR="001F73BC" w:rsidRPr="001F73BC" w:rsidRDefault="001F73BC" w:rsidP="001F73BC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 (текст)</w:t>
      </w:r>
    </w:p>
    <w:p w:rsidR="001F73BC" w:rsidRPr="001F73BC" w:rsidRDefault="001F73BC" w:rsidP="001F73BC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1. Домашние группы</w:t>
      </w:r>
    </w:p>
    <w:p w:rsidR="001F73BC" w:rsidRPr="001F73BC" w:rsidRDefault="001F73BC" w:rsidP="001F73BC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0BD4A1B" wp14:editId="48D0B571">
            <wp:extent cx="1505061" cy="117679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9CD7C68" wp14:editId="2B2A58C8">
            <wp:extent cx="1505061" cy="117679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29CB093" wp14:editId="202EA88F">
            <wp:extent cx="1505061" cy="117679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3BC" w:rsidRPr="001F73BC" w:rsidRDefault="001F73BC" w:rsidP="001F73BC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6F901ED" wp14:editId="69CBA3B5">
            <wp:extent cx="1505061" cy="117679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45442F3" wp14:editId="6F994934">
            <wp:extent cx="1505061" cy="117679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3BC" w:rsidRPr="001F73BC" w:rsidRDefault="001F73BC" w:rsidP="001F73BC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Шаг 2. Экспертные группы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F73B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FF3CD56" wp14:editId="77193EC5">
            <wp:simplePos x="0" y="0"/>
            <wp:positionH relativeFrom="column">
              <wp:posOffset>168219</wp:posOffset>
            </wp:positionH>
            <wp:positionV relativeFrom="paragraph">
              <wp:posOffset>50883</wp:posOffset>
            </wp:positionV>
            <wp:extent cx="4858247" cy="221046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4" t="18952" r="11908" b="23940"/>
                    <a:stretch/>
                  </pic:blipFill>
                  <pic:spPr bwMode="auto">
                    <a:xfrm>
                      <a:off x="0" y="0"/>
                      <a:ext cx="4859493" cy="221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3 шаг 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Домашние группы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FD3490F" wp14:editId="27A6ABA1">
            <wp:extent cx="1505061" cy="117679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012F789" wp14:editId="32AF1784">
            <wp:extent cx="1505061" cy="117679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225E724" wp14:editId="03210ECC">
            <wp:extent cx="1505061" cy="1176793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6415CDD" wp14:editId="34944FF7">
            <wp:extent cx="1505061" cy="117679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3B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8CC8615" wp14:editId="194094D2">
            <wp:extent cx="1505061" cy="1176793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93" t="41646" r="50063" b="29177"/>
                    <a:stretch/>
                  </pic:blipFill>
                  <pic:spPr bwMode="auto">
                    <a:xfrm>
                      <a:off x="0" y="0"/>
                      <a:ext cx="1505786" cy="11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5B84210" wp14:editId="38CB4C3C">
            <wp:simplePos x="0" y="0"/>
            <wp:positionH relativeFrom="column">
              <wp:posOffset>3006835</wp:posOffset>
            </wp:positionH>
            <wp:positionV relativeFrom="paragraph">
              <wp:posOffset>146685</wp:posOffset>
            </wp:positionV>
            <wp:extent cx="3164620" cy="2075290"/>
            <wp:effectExtent l="0" t="0" r="0" b="1270"/>
            <wp:wrapNone/>
            <wp:docPr id="14" name="Рисунок 14" descr="C:\Users\user\Desktop\ФотоСтудентов2017\9 аудитория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Студентов2017\9 аудитория\IMG_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6" r="5024" b="10637"/>
                    <a:stretch/>
                  </pic:blipFill>
                  <pic:spPr bwMode="auto">
                    <a:xfrm>
                      <a:off x="0" y="0"/>
                      <a:ext cx="3164620" cy="20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3B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A386D57" wp14:editId="11C790C1">
            <wp:simplePos x="0" y="0"/>
            <wp:positionH relativeFrom="column">
              <wp:posOffset>-356566</wp:posOffset>
            </wp:positionH>
            <wp:positionV relativeFrom="paragraph">
              <wp:posOffset>146685</wp:posOffset>
            </wp:positionV>
            <wp:extent cx="3108960" cy="2075290"/>
            <wp:effectExtent l="0" t="0" r="0" b="1270"/>
            <wp:wrapNone/>
            <wp:docPr id="15" name="Рисунок 15" descr="C:\Users\user\Desktop\ФотоСтудентов2017\9 аудитория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Студентов2017\9 аудитория\IMG_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E6CE214" wp14:editId="4229FFC5">
            <wp:simplePos x="0" y="0"/>
            <wp:positionH relativeFrom="column">
              <wp:posOffset>2911420</wp:posOffset>
            </wp:positionH>
            <wp:positionV relativeFrom="paragraph">
              <wp:posOffset>12175</wp:posOffset>
            </wp:positionV>
            <wp:extent cx="3256061" cy="2115047"/>
            <wp:effectExtent l="0" t="0" r="1905" b="0"/>
            <wp:wrapNone/>
            <wp:docPr id="16" name="Рисунок 16" descr="C:\Users\user\Desktop\ФотоСтудентов2017\9 аудитория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Студентов2017\9 аудитория\IMG_1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3B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045EE9F" wp14:editId="75E04398">
            <wp:simplePos x="0" y="0"/>
            <wp:positionH relativeFrom="column">
              <wp:posOffset>-452755</wp:posOffset>
            </wp:positionH>
            <wp:positionV relativeFrom="paragraph">
              <wp:posOffset>50800</wp:posOffset>
            </wp:positionV>
            <wp:extent cx="3200400" cy="2133600"/>
            <wp:effectExtent l="0" t="0" r="0" b="0"/>
            <wp:wrapNone/>
            <wp:docPr id="17" name="Рисунок 17" descr="C:\Users\user\Desktop\ФотоСтудентов2017\9 аудитория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Студентов2017\9 аудитория\IMG_1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highlight w:val="yellow"/>
          <w:lang w:val="kk-KZ" w:eastAsia="ru-RU"/>
        </w:rPr>
      </w:pPr>
      <w:r w:rsidRPr="001F73B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Фаза «Практическая деятельность» -8 мин.</w:t>
      </w:r>
      <w:r w:rsidRPr="001F73BC">
        <w:rPr>
          <w:rFonts w:ascii="Times New Roman" w:eastAsia="Times New Roman" w:hAnsi="Times New Roman" w:cs="Times New Roman"/>
          <w:iCs/>
          <w:sz w:val="24"/>
          <w:szCs w:val="24"/>
          <w:highlight w:val="yellow"/>
          <w:lang w:val="kk-KZ" w:eastAsia="ru-RU"/>
        </w:rPr>
        <w:t xml:space="preserve">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работ, обсуждение-приём «Тур по галерее».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групп в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листценки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iCs/>
          <w:sz w:val="24"/>
          <w:szCs w:val="24"/>
          <w:lang w:val="kk-KZ" w:eastAsia="ru-RU"/>
        </w:rPr>
        <w:t>г) Оценка-4 мин.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приема «</w:t>
      </w: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Свободное письмо», защита ответов.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Оценивание групп в листах оценки.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3)После заняти</w:t>
      </w:r>
      <w:proofErr w:type="gramStart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я-</w:t>
      </w:r>
      <w:proofErr w:type="gramEnd"/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на дом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Разработать проект, ориентированный на историческое исследование развития индустриальных объектов</w:t>
      </w: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1 мин.</w:t>
      </w:r>
    </w:p>
    <w:p w:rsidR="001F73BC" w:rsidRPr="001F73BC" w:rsidRDefault="001F73BC" w:rsidP="001F7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а)</w:t>
      </w: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Историческое краеведение в Казахстане. – Алма-Ата: Казахстан, 1982. – 168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Грибанова. Е.М. Во главе архивного строительства. (1919–1938 гг.) // Отечественные архивы (Журн.). – Москва, 2004. -№4. – С.13–25.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Удербаева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С.К. "Труды" Оренбургской ученой архивной комиссии как источник по истории Казахстана (1887–1917). Автореферат на соискание ученой степени кандидата исторических наук. – Алматы, 2010.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Джандосов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У.: Документы и публицистика (1918–1937 гг.). В 2-х томах. Т.2. / Сост. И. Н.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Бухонова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У.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Джандосов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 К.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Кангужиева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 В.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Чиликова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Алматы: ТОО "Издательский дом "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Қазақстан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", 1999. -304 с.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Учебное пособие «110 вопросов и ответов по истории Казахстана» авторы:С. Адерихин, И. Адерихина.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Лекции по краеведению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F4B693" wp14:editId="4D0CF0DB">
            <wp:simplePos x="0" y="0"/>
            <wp:positionH relativeFrom="column">
              <wp:posOffset>1337310</wp:posOffset>
            </wp:positionH>
            <wp:positionV relativeFrom="paragraph">
              <wp:posOffset>84455</wp:posOffset>
            </wp:positionV>
            <wp:extent cx="3180080" cy="2385695"/>
            <wp:effectExtent l="0" t="0" r="1270" b="0"/>
            <wp:wrapNone/>
            <wp:docPr id="18" name="Picture 2" descr="C:\Users\user\Downloads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ownloads\IMG_5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б) Приложения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№1.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 для студентов.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Для эффективной работы нам следует выработать правила: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вам предстоит работать?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Выключить телефоны;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Решать проблемы сообща всей командой;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Согласовать последовательность и методы своей работы;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Изучить материал по теме, не отклоняться от темы;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Выслушать других студентов, не перебивать, каждое мнение ценно.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Не опаздывать;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Говорить по существу;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 Эффективно использовать время;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При индивидуальной работе не мешать друг другу.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№2.</w:t>
      </w:r>
    </w:p>
    <w:p w:rsidR="001F73BC" w:rsidRPr="001F73BC" w:rsidRDefault="001F73BC" w:rsidP="001F73B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73BC">
        <w:rPr>
          <w:rFonts w:ascii="Times New Roman" w:eastAsia="Calibri" w:hAnsi="Times New Roman" w:cs="Times New Roman"/>
          <w:b/>
          <w:sz w:val="28"/>
          <w:szCs w:val="28"/>
        </w:rPr>
        <w:t>Лист оценки продукта деятельности групп.</w:t>
      </w:r>
    </w:p>
    <w:p w:rsidR="001F73BC" w:rsidRPr="001F73BC" w:rsidRDefault="001F73BC" w:rsidP="001F73BC">
      <w:pPr>
        <w:spacing w:after="0" w:line="240" w:lineRule="auto"/>
        <w:ind w:left="150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29"/>
        <w:gridCol w:w="1829"/>
        <w:gridCol w:w="1829"/>
        <w:gridCol w:w="1830"/>
        <w:gridCol w:w="1830"/>
      </w:tblGrid>
      <w:tr w:rsidR="001F73BC" w:rsidRPr="001F73BC" w:rsidTr="00F978D2"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Критерии оценивания</w:t>
            </w:r>
          </w:p>
        </w:tc>
        <w:tc>
          <w:tcPr>
            <w:tcW w:w="1829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группа</w:t>
            </w:r>
          </w:p>
        </w:tc>
        <w:tc>
          <w:tcPr>
            <w:tcW w:w="1829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группа</w:t>
            </w:r>
          </w:p>
        </w:tc>
        <w:tc>
          <w:tcPr>
            <w:tcW w:w="1830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группа</w:t>
            </w:r>
          </w:p>
        </w:tc>
        <w:tc>
          <w:tcPr>
            <w:tcW w:w="1830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группа</w:t>
            </w:r>
          </w:p>
        </w:tc>
      </w:tr>
      <w:tr w:rsidR="001F73BC" w:rsidRPr="001F73BC" w:rsidTr="00F978D2"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Активность сплочённость</w:t>
            </w:r>
          </w:p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1829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9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F73BC" w:rsidRPr="001F73BC" w:rsidTr="00F978D2"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Приём «Подведение итогов»</w:t>
            </w: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BC" w:rsidRPr="001F73BC" w:rsidTr="00F978D2"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Жигсо</w:t>
            </w:r>
            <w:proofErr w:type="spellEnd"/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Презентация ответов</w:t>
            </w: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BC" w:rsidRPr="001F73BC" w:rsidTr="00F978D2"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«Свободное письмо»</w:t>
            </w: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BC" w:rsidRPr="001F73BC" w:rsidTr="00F978D2"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Итоги </w:t>
            </w: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1F73BC" w:rsidRPr="001F73BC" w:rsidRDefault="001F73BC" w:rsidP="001F73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73BC" w:rsidRPr="001F73BC" w:rsidRDefault="001F73BC" w:rsidP="001F73BC">
      <w:pPr>
        <w:rPr>
          <w:rFonts w:ascii="Times New Roman" w:eastAsia="Calibri" w:hAnsi="Times New Roman" w:cs="Times New Roman"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sz w:val="24"/>
          <w:szCs w:val="24"/>
        </w:rPr>
      </w:pPr>
      <w:r w:rsidRPr="001F73BC">
        <w:rPr>
          <w:rFonts w:ascii="Times New Roman" w:eastAsia="Calibri" w:hAnsi="Times New Roman" w:cs="Times New Roman"/>
          <w:sz w:val="24"/>
          <w:szCs w:val="24"/>
        </w:rPr>
        <w:t>Примечания:</w:t>
      </w:r>
    </w:p>
    <w:p w:rsidR="001F73BC" w:rsidRPr="001F73BC" w:rsidRDefault="001F73BC" w:rsidP="001F73BC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73BC">
        <w:rPr>
          <w:rFonts w:ascii="Times New Roman" w:eastAsia="Calibri" w:hAnsi="Times New Roman" w:cs="Times New Roman"/>
          <w:sz w:val="24"/>
          <w:szCs w:val="24"/>
        </w:rPr>
        <w:t>Оценивание проводится студентами  по 2 направлениям:</w:t>
      </w:r>
    </w:p>
    <w:p w:rsidR="001F73BC" w:rsidRPr="001F73BC" w:rsidRDefault="001F73BC" w:rsidP="001F73B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73BC">
        <w:rPr>
          <w:rFonts w:ascii="Times New Roman" w:eastAsia="Calibri" w:hAnsi="Times New Roman" w:cs="Times New Roman"/>
          <w:sz w:val="24"/>
          <w:szCs w:val="24"/>
        </w:rPr>
        <w:t>Как самооценка полученного результата, продукта своей деятельности.</w:t>
      </w:r>
    </w:p>
    <w:p w:rsidR="001F73BC" w:rsidRPr="001F73BC" w:rsidRDefault="001F73BC" w:rsidP="001F73BC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73BC">
        <w:rPr>
          <w:rFonts w:ascii="Times New Roman" w:eastAsia="Calibri" w:hAnsi="Times New Roman" w:cs="Times New Roman"/>
          <w:sz w:val="24"/>
          <w:szCs w:val="24"/>
        </w:rPr>
        <w:t>Оценивание продуктов деятельности других групп, как внешняя оценка.</w:t>
      </w: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F73B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Приложение3. </w:t>
      </w:r>
    </w:p>
    <w:p w:rsidR="001F73BC" w:rsidRPr="001F73BC" w:rsidRDefault="001F73BC" w:rsidP="001F73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1F73BC">
        <w:rPr>
          <w:rFonts w:ascii="Times New Roman" w:hAnsi="Times New Roman" w:cs="Times New Roman"/>
          <w:sz w:val="36"/>
          <w:szCs w:val="36"/>
        </w:rPr>
        <w:t xml:space="preserve">Промышленные предприятия </w:t>
      </w:r>
      <w:proofErr w:type="gramStart"/>
      <w:r w:rsidRPr="001F73BC">
        <w:rPr>
          <w:rFonts w:ascii="Times New Roman" w:hAnsi="Times New Roman" w:cs="Times New Roman"/>
          <w:sz w:val="36"/>
          <w:szCs w:val="36"/>
        </w:rPr>
        <w:t xml:space="preserve">Алма- </w:t>
      </w:r>
      <w:proofErr w:type="spellStart"/>
      <w:r w:rsidRPr="001F73BC">
        <w:rPr>
          <w:rFonts w:ascii="Times New Roman" w:hAnsi="Times New Roman" w:cs="Times New Roman"/>
          <w:sz w:val="36"/>
          <w:szCs w:val="36"/>
        </w:rPr>
        <w:t>Аты</w:t>
      </w:r>
      <w:proofErr w:type="spellEnd"/>
      <w:proofErr w:type="gramEnd"/>
      <w:r w:rsidRPr="001F73BC">
        <w:rPr>
          <w:rFonts w:ascii="Times New Roman" w:hAnsi="Times New Roman" w:cs="Times New Roman"/>
          <w:sz w:val="36"/>
          <w:szCs w:val="36"/>
        </w:rPr>
        <w:t>.</w:t>
      </w:r>
    </w:p>
    <w:p w:rsidR="001F73BC" w:rsidRPr="001F73BC" w:rsidRDefault="001F73BC" w:rsidP="001F73BC">
      <w:pPr>
        <w:pBdr>
          <w:bottom w:val="single" w:sz="6" w:space="0" w:color="A2A9B1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F73BC" w:rsidRPr="001F73BC" w:rsidRDefault="001F73BC" w:rsidP="001F73BC">
      <w:pPr>
        <w:pBdr>
          <w:bottom w:val="single" w:sz="6" w:space="0" w:color="A2A9B1"/>
        </w:pBd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proofErr w:type="spellStart"/>
      <w:r w:rsidRPr="001F73B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Алматинский</w:t>
      </w:r>
      <w:proofErr w:type="spellEnd"/>
      <w:r w:rsidRPr="001F73B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завод тяжёлого машиностроения</w:t>
      </w:r>
    </w:p>
    <w:tbl>
      <w:tblPr>
        <w:tblW w:w="10065" w:type="dxa"/>
        <w:tblCellSpacing w:w="15" w:type="dxa"/>
        <w:tblInd w:w="-616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155"/>
        <w:gridCol w:w="7910"/>
      </w:tblGrid>
      <w:tr w:rsidR="001F73BC" w:rsidRPr="001F73BC" w:rsidTr="00F978D2">
        <w:trPr>
          <w:trHeight w:val="21"/>
          <w:tblCellSpacing w:w="15" w:type="dxa"/>
        </w:trPr>
        <w:tc>
          <w:tcPr>
            <w:tcW w:w="10005" w:type="dxa"/>
            <w:gridSpan w:val="2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F73BC" w:rsidRPr="001F73BC" w:rsidTr="00F978D2">
        <w:trPr>
          <w:tblCellSpacing w:w="15" w:type="dxa"/>
        </w:trPr>
        <w:tc>
          <w:tcPr>
            <w:tcW w:w="10005" w:type="dxa"/>
            <w:gridSpan w:val="2"/>
            <w:shd w:val="clear" w:color="auto" w:fill="F9F9F9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BC" w:rsidRPr="001F73BC" w:rsidTr="00F978D2">
        <w:trPr>
          <w:tblCellSpacing w:w="15" w:type="dxa"/>
        </w:trPr>
        <w:tc>
          <w:tcPr>
            <w:tcW w:w="2110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7865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ooltip="Акционерное общество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акционерное общество</w:t>
              </w:r>
            </w:hyperlink>
          </w:p>
        </w:tc>
      </w:tr>
      <w:tr w:rsidR="001F73BC" w:rsidRPr="001F73BC" w:rsidTr="00F978D2">
        <w:trPr>
          <w:tblCellSpacing w:w="15" w:type="dxa"/>
        </w:trPr>
        <w:tc>
          <w:tcPr>
            <w:tcW w:w="2110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Основание</w:t>
            </w:r>
          </w:p>
        </w:tc>
        <w:tc>
          <w:tcPr>
            <w:tcW w:w="7865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ooltip="1941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1941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(пуск завода)</w:t>
            </w:r>
          </w:p>
        </w:tc>
      </w:tr>
      <w:tr w:rsidR="001F73BC" w:rsidRPr="001F73BC" w:rsidTr="00F978D2">
        <w:trPr>
          <w:tblCellSpacing w:w="15" w:type="dxa"/>
        </w:trPr>
        <w:tc>
          <w:tcPr>
            <w:tcW w:w="2110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Основатели</w:t>
            </w:r>
          </w:p>
        </w:tc>
        <w:tc>
          <w:tcPr>
            <w:tcW w:w="7865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Правительство СССР</w:t>
            </w:r>
          </w:p>
        </w:tc>
      </w:tr>
      <w:tr w:rsidR="001F73BC" w:rsidRPr="001F73BC" w:rsidTr="00F978D2">
        <w:trPr>
          <w:tblCellSpacing w:w="15" w:type="dxa"/>
        </w:trPr>
        <w:tc>
          <w:tcPr>
            <w:tcW w:w="2110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7865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0B0A14A8" wp14:editId="1CC72EB3">
                  <wp:extent cx="209550" cy="104775"/>
                  <wp:effectExtent l="0" t="0" r="0" b="9525"/>
                  <wp:docPr id="19" name="Рисунок 19" descr="Flag of Kazakhstan.svg">
                    <a:hlinkClick xmlns:a="http://schemas.openxmlformats.org/drawingml/2006/main" r:id="rId23" tooltip="&quot;Казахста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lag of Kazakhstan.svg">
                            <a:hlinkClick r:id="rId23" tooltip="&quot;Казахста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5" w:tooltip="Казахстан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Казахстан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hyperlink r:id="rId26" w:tooltip="Алматы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Алматы</w:t>
              </w:r>
            </w:hyperlink>
          </w:p>
        </w:tc>
      </w:tr>
      <w:tr w:rsidR="001F73BC" w:rsidRPr="001F73BC" w:rsidTr="00F978D2">
        <w:trPr>
          <w:tblCellSpacing w:w="15" w:type="dxa"/>
        </w:trPr>
        <w:tc>
          <w:tcPr>
            <w:tcW w:w="2110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Отрасль</w:t>
            </w:r>
          </w:p>
        </w:tc>
        <w:tc>
          <w:tcPr>
            <w:tcW w:w="7865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ooltip="Машиностроение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Машиностроение</w:t>
              </w:r>
            </w:hyperlink>
          </w:p>
        </w:tc>
      </w:tr>
      <w:tr w:rsidR="001F73BC" w:rsidRPr="001F73BC" w:rsidTr="00F978D2">
        <w:trPr>
          <w:tblCellSpacing w:w="15" w:type="dxa"/>
        </w:trPr>
        <w:tc>
          <w:tcPr>
            <w:tcW w:w="2110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28" w:tooltip="Продукт (бизнес)" w:history="1">
              <w:r w:rsidRPr="001F73BC">
                <w:rPr>
                  <w:rFonts w:ascii="Times New Roman" w:eastAsia="Times New Roman" w:hAnsi="Times New Roman" w:cs="Times New Roman"/>
                  <w:b/>
                  <w:bCs/>
                  <w:color w:val="0B0080"/>
                  <w:sz w:val="24"/>
                  <w:szCs w:val="24"/>
                  <w:u w:val="single"/>
                  <w:lang w:eastAsia="ru-RU"/>
                </w:rPr>
                <w:t>Продукция</w:t>
              </w:r>
            </w:hyperlink>
          </w:p>
        </w:tc>
        <w:tc>
          <w:tcPr>
            <w:tcW w:w="7865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Проволочноволочильное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оборудование, трубопрокатное оборудование, нефтегазовое оборудование, оборудование горнодобывающей промышленности,</w:t>
            </w:r>
          </w:p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обогатительных и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аглофабрик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коксохимическое оборудование, доменное оборудование, оборудование прокатных цехов предприятий чёрной и цветной металлургии, оборудование энергетического комплекса, продукция общепромышленного производства, редукторы.</w:t>
            </w:r>
          </w:p>
        </w:tc>
      </w:tr>
      <w:tr w:rsidR="001F73BC" w:rsidRPr="001F73BC" w:rsidTr="00F978D2">
        <w:trPr>
          <w:trHeight w:val="17"/>
          <w:tblCellSpacing w:w="15" w:type="dxa"/>
        </w:trPr>
        <w:tc>
          <w:tcPr>
            <w:tcW w:w="2110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7865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Pr="001F73BC">
                <w:rPr>
                  <w:rFonts w:ascii="Times New Roman" w:eastAsia="Times New Roman" w:hAnsi="Times New Roman" w:cs="Times New Roman"/>
                  <w:color w:val="663366"/>
                  <w:sz w:val="24"/>
                  <w:szCs w:val="24"/>
                  <w:u w:val="single"/>
                  <w:lang w:eastAsia="ru-RU"/>
                </w:rPr>
                <w:t>aztm.kz</w:t>
              </w:r>
            </w:hyperlink>
          </w:p>
        </w:tc>
      </w:tr>
    </w:tbl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vanish/>
          <w:color w:val="222222"/>
          <w:sz w:val="24"/>
          <w:szCs w:val="24"/>
          <w:lang w:eastAsia="ru-RU"/>
        </w:rPr>
      </w:pPr>
    </w:p>
    <w:tbl>
      <w:tblPr>
        <w:tblW w:w="10065" w:type="dxa"/>
        <w:tblCellSpacing w:w="15" w:type="dxa"/>
        <w:tblInd w:w="-54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310"/>
        <w:gridCol w:w="5755"/>
      </w:tblGrid>
      <w:tr w:rsidR="001F73BC" w:rsidRPr="001F73BC" w:rsidTr="00F978D2">
        <w:trPr>
          <w:tblCellSpacing w:w="15" w:type="dxa"/>
        </w:trPr>
        <w:tc>
          <w:tcPr>
            <w:tcW w:w="4265" w:type="dxa"/>
            <w:shd w:val="clear" w:color="auto" w:fill="F9F9F9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Награды:</w:t>
            </w:r>
          </w:p>
        </w:tc>
        <w:tc>
          <w:tcPr>
            <w:tcW w:w="5710" w:type="dxa"/>
            <w:shd w:val="clear" w:color="auto" w:fill="F9F9F9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6688B9CB" wp14:editId="264C7F88">
                  <wp:extent cx="304800" cy="352425"/>
                  <wp:effectExtent l="0" t="0" r="0" b="9525"/>
                  <wp:docPr id="20" name="Рисунок 20" descr="Орден Трудового Красного Знамени">
                    <a:hlinkClick xmlns:a="http://schemas.openxmlformats.org/drawingml/2006/main" r:id="rId30" tooltip="&quot;Орден Трудового Красного Знамен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рден Трудового Красного Знамени">
                            <a:hlinkClick r:id="rId30" tooltip="&quot;Орден Трудового Красного Знамен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3BC" w:rsidRPr="001F73BC" w:rsidRDefault="001F73BC" w:rsidP="001F73B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F73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6DE15F8" wp14:editId="10FD8DC8">
            <wp:simplePos x="0" y="0"/>
            <wp:positionH relativeFrom="column">
              <wp:posOffset>1223645</wp:posOffset>
            </wp:positionH>
            <wp:positionV relativeFrom="paragraph">
              <wp:posOffset>146050</wp:posOffset>
            </wp:positionV>
            <wp:extent cx="2962275" cy="2221230"/>
            <wp:effectExtent l="0" t="0" r="9525" b="7620"/>
            <wp:wrapNone/>
            <wp:docPr id="21" name="Picture 2" descr="Картинки по запросу азтм ал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Картинки по запросу азтм алмат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144"/>
          <w:szCs w:val="144"/>
          <w:lang w:eastAsia="ru-RU"/>
        </w:rPr>
      </w:pPr>
    </w:p>
    <w:p w:rsidR="001F73BC" w:rsidRPr="001F73BC" w:rsidRDefault="001F73BC" w:rsidP="001F73B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proofErr w:type="gramStart"/>
      <w:r w:rsidRPr="001F73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Алматинский</w:t>
      </w:r>
      <w:proofErr w:type="spellEnd"/>
      <w:r w:rsidRPr="001F73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завод тяжёлого машиностроения им. 60-летия СССР</w:t>
      </w: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(АЗТМ) Министерства тяжёлого и транспортного машиностроения </w:t>
      </w:r>
      <w:hyperlink r:id="rId33" w:tooltip="Казахская Советская Социалистическая Республика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Казахской ССР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(ул. </w:t>
      </w:r>
      <w:hyperlink r:id="rId34" w:tooltip="Улица Толе би (Алма-Ата)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Комсомольская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189).</w:t>
      </w:r>
      <w:proofErr w:type="gramEnd"/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Поставлял волочильные и трубоволочильные станы, вспомогательное оборудование и другую продукцию предприятиям чёрной и цветной металлургии, промышленности строительных материалов, электротехнических и авиационной промышленности.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Основан в </w:t>
      </w:r>
      <w:hyperlink r:id="rId35" w:tooltip="1941 год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1941 году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базе эвакуированных в Алма-Ату трёх цехов </w:t>
      </w:r>
      <w:hyperlink r:id="rId36" w:tooltip="Луганский тепловозостроительный завод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Луганского паровозостроительного завода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марте 1942 года смонтировано и запущено оборудование, завод стал выпускать оборонную продукцию — изготовление бомб, мин и снарядов. В </w:t>
      </w:r>
      <w:hyperlink r:id="rId37" w:tooltip="1946 год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1946 году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начал производство прокатного оборудования. В </w:t>
      </w:r>
      <w:hyperlink r:id="rId38" w:tooltip="1951 год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1951 году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дополнительно к 84 видам изделий освоил выпуск волочильных станов 1/650, </w:t>
      </w: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1/750, 6/350. С этого же года завод впервые стал работать на экспорт. В номенклатуре выпускаемых на АЗТМ изделий более 300 наименований различных машин и оборудования (</w:t>
      </w:r>
      <w:hyperlink r:id="rId39" w:tooltip="1982 год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1982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Продукция АЗТМ экспортировалась в 32 страны, в том числе </w:t>
      </w:r>
      <w:hyperlink r:id="rId40" w:tooltip="Соединённые Штаты Америки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США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1" w:tooltip="Великобритания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Великобританию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2" w:tooltip="Франция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Францию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3" w:tooltip="Япония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Японию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4" w:tooltip="Германия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ФРГ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 др. (1982).</w:t>
      </w:r>
    </w:p>
    <w:p w:rsidR="001F73BC" w:rsidRPr="001F73BC" w:rsidRDefault="001F73BC" w:rsidP="001F73BC">
      <w:pPr>
        <w:numPr>
          <w:ilvl w:val="0"/>
          <w:numId w:val="40"/>
        </w:num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Награды: </w:t>
      </w: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«Золотой Глобус» — за качество продукции и вклад в мировую экономику. (1994 год)</w:t>
      </w:r>
    </w:p>
    <w:p w:rsidR="001F73BC" w:rsidRPr="001F73BC" w:rsidRDefault="001F73BC" w:rsidP="001F73BC">
      <w:pPr>
        <w:numPr>
          <w:ilvl w:val="0"/>
          <w:numId w:val="40"/>
        </w:num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«Международная бриллиантовая звезда за качество» — награда Международного института маркетинга, присужденная на основании исследований среди покупателей продукц</w:t>
      </w:r>
      <w:proofErr w:type="gramStart"/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ии АО</w:t>
      </w:r>
      <w:proofErr w:type="gramEnd"/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«АЗТМ». (1996 год)</w:t>
      </w:r>
    </w:p>
    <w:p w:rsidR="001F73BC" w:rsidRPr="001F73BC" w:rsidRDefault="001F73BC" w:rsidP="001F73BC">
      <w:pPr>
        <w:numPr>
          <w:ilvl w:val="0"/>
          <w:numId w:val="40"/>
        </w:num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Международный Приз «За Превосходство Предпринимательства», ежегодно присуждаемой издательской группой «</w:t>
      </w:r>
      <w:proofErr w:type="spellStart"/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Editorial</w:t>
      </w:r>
      <w:proofErr w:type="spellEnd"/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Ofice</w:t>
      </w:r>
      <w:proofErr w:type="spellEnd"/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город </w:t>
      </w:r>
      <w:hyperlink r:id="rId45" w:tooltip="Мадрид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Мадрид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6" w:tooltip="Испания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Испания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(2010 год)</w:t>
      </w:r>
    </w:p>
    <w:p w:rsidR="001F73BC" w:rsidRPr="001F73BC" w:rsidRDefault="001F73BC" w:rsidP="001F73BC">
      <w:pPr>
        <w:numPr>
          <w:ilvl w:val="0"/>
          <w:numId w:val="40"/>
        </w:num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Международная Премия имени Сократа («SOCRATES INTERNATIONAL AWARD») в номинации «Экономика и бизнес», город </w:t>
      </w:r>
      <w:hyperlink r:id="rId47" w:tooltip="Вена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Вена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48" w:tooltip="Австрия" w:history="1">
        <w:r w:rsidRPr="001F73B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Австрия</w:t>
        </w:r>
      </w:hyperlink>
      <w:r w:rsidRPr="001F73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(2010 год) </w:t>
      </w:r>
    </w:p>
    <w:p w:rsidR="001F73BC" w:rsidRPr="001F73BC" w:rsidRDefault="001F73BC" w:rsidP="001F73BC">
      <w:pPr>
        <w:pBdr>
          <w:bottom w:val="single" w:sz="6" w:space="0" w:color="A2A9B1"/>
        </w:pBd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ru-RU"/>
        </w:rPr>
      </w:pPr>
    </w:p>
    <w:p w:rsidR="001F73BC" w:rsidRDefault="001F73BC" w:rsidP="001F73BC">
      <w:pPr>
        <w:pBdr>
          <w:bottom w:val="single" w:sz="6" w:space="0" w:color="A2A9B1"/>
        </w:pBd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1F73B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Алматинский</w:t>
      </w:r>
      <w:proofErr w:type="spellEnd"/>
      <w:r w:rsidRPr="001F73B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плодоконсервный завод</w:t>
      </w:r>
    </w:p>
    <w:p w:rsidR="001F73BC" w:rsidRPr="001F73BC" w:rsidRDefault="001F73BC" w:rsidP="001F73BC">
      <w:pPr>
        <w:pBdr>
          <w:bottom w:val="single" w:sz="6" w:space="0" w:color="A2A9B1"/>
        </w:pBd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tbl>
      <w:tblPr>
        <w:tblW w:w="9356" w:type="dxa"/>
        <w:tblCellSpacing w:w="15" w:type="dxa"/>
        <w:tblInd w:w="93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853"/>
        <w:gridCol w:w="7503"/>
      </w:tblGrid>
      <w:tr w:rsidR="001F73BC" w:rsidRPr="001F73BC" w:rsidTr="00F978D2">
        <w:trPr>
          <w:tblCellSpacing w:w="15" w:type="dxa"/>
        </w:trPr>
        <w:tc>
          <w:tcPr>
            <w:tcW w:w="9296" w:type="dxa"/>
            <w:gridSpan w:val="2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Алматинский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плодоконсервный завод</w:t>
            </w:r>
          </w:p>
        </w:tc>
      </w:tr>
      <w:tr w:rsidR="001F73BC" w:rsidRPr="001F73BC" w:rsidTr="00F978D2">
        <w:trPr>
          <w:tblCellSpacing w:w="15" w:type="dxa"/>
        </w:trPr>
        <w:tc>
          <w:tcPr>
            <w:tcW w:w="180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Основание</w:t>
            </w:r>
          </w:p>
        </w:tc>
        <w:tc>
          <w:tcPr>
            <w:tcW w:w="745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310CF755" wp14:editId="5979552A">
                  <wp:extent cx="209550" cy="104775"/>
                  <wp:effectExtent l="0" t="0" r="0" b="9525"/>
                  <wp:docPr id="22" name="Рисунок 22" descr="Flag of the Soviet Union.svg">
                    <a:hlinkClick xmlns:a="http://schemas.openxmlformats.org/drawingml/2006/main" r:id="rId49" tooltip="&quot;Союз Советских Социалистических Республ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the Soviet Union.svg">
                            <a:hlinkClick r:id="rId49" tooltip="&quot;Союз Советских Социалистических Республ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1" w:tooltip="Союз Советских Социалистических Республик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СССР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hyperlink r:id="rId52" w:tooltip="Алма-Ата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Алма-Ата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53" w:tooltip="1936 год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1936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(пуск завода)</w:t>
            </w:r>
          </w:p>
        </w:tc>
      </w:tr>
      <w:tr w:rsidR="001F73BC" w:rsidRPr="001F73BC" w:rsidTr="00F978D2">
        <w:trPr>
          <w:tblCellSpacing w:w="15" w:type="dxa"/>
        </w:trPr>
        <w:tc>
          <w:tcPr>
            <w:tcW w:w="180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Основатели</w:t>
            </w:r>
          </w:p>
        </w:tc>
        <w:tc>
          <w:tcPr>
            <w:tcW w:w="745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tooltip="Правительство СССР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Правительство СССР</w:t>
              </w:r>
            </w:hyperlink>
          </w:p>
        </w:tc>
      </w:tr>
      <w:tr w:rsidR="001F73BC" w:rsidRPr="001F73BC" w:rsidTr="00F978D2">
        <w:trPr>
          <w:tblCellSpacing w:w="15" w:type="dxa"/>
        </w:trPr>
        <w:tc>
          <w:tcPr>
            <w:tcW w:w="180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745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60333438" wp14:editId="27673345">
                  <wp:extent cx="209550" cy="104775"/>
                  <wp:effectExtent l="0" t="0" r="0" b="9525"/>
                  <wp:docPr id="23" name="Рисунок 23" descr="Flag of Kazakhstan.svg">
                    <a:hlinkClick xmlns:a="http://schemas.openxmlformats.org/drawingml/2006/main" r:id="rId25" tooltip="&quot;Казахста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g of Kazakhstan.svg">
                            <a:hlinkClick r:id="rId25" tooltip="&quot;Казахста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5" w:tooltip="Казахстан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Казахстан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hyperlink r:id="rId56" w:tooltip="Алма-Ата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Алма-Ата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hyperlink r:id="rId57" w:tooltip="Улица Жандосова (Алма-Ата)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Жандосова</w:t>
              </w:r>
              <w:proofErr w:type="spellEnd"/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94</w:t>
            </w:r>
          </w:p>
        </w:tc>
      </w:tr>
      <w:tr w:rsidR="001F73BC" w:rsidRPr="001F73BC" w:rsidTr="00F978D2">
        <w:trPr>
          <w:tblCellSpacing w:w="15" w:type="dxa"/>
        </w:trPr>
        <w:tc>
          <w:tcPr>
            <w:tcW w:w="180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Отрасль</w:t>
            </w:r>
          </w:p>
        </w:tc>
        <w:tc>
          <w:tcPr>
            <w:tcW w:w="745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Пищевая промышленность</w:t>
            </w:r>
          </w:p>
        </w:tc>
      </w:tr>
      <w:tr w:rsidR="001F73BC" w:rsidRPr="001F73BC" w:rsidTr="00F978D2">
        <w:trPr>
          <w:tblCellSpacing w:w="15" w:type="dxa"/>
        </w:trPr>
        <w:tc>
          <w:tcPr>
            <w:tcW w:w="180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58" w:tooltip="Продукт (бизнес)" w:history="1">
              <w:r w:rsidRPr="001F73BC">
                <w:rPr>
                  <w:rFonts w:ascii="Times New Roman" w:eastAsia="Times New Roman" w:hAnsi="Times New Roman" w:cs="Times New Roman"/>
                  <w:b/>
                  <w:bCs/>
                  <w:color w:val="0B0080"/>
                  <w:sz w:val="24"/>
                  <w:szCs w:val="24"/>
                  <w:u w:val="single"/>
                  <w:lang w:eastAsia="ru-RU"/>
                </w:rPr>
                <w:t>Продукция</w:t>
              </w:r>
            </w:hyperlink>
          </w:p>
        </w:tc>
        <w:tc>
          <w:tcPr>
            <w:tcW w:w="7458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варенье, повидло, овощные, фруктовые консервы, соки, детское питание, подсолнечная халва</w:t>
            </w:r>
          </w:p>
        </w:tc>
      </w:tr>
    </w:tbl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vanish/>
          <w:color w:val="222222"/>
          <w:sz w:val="24"/>
          <w:szCs w:val="24"/>
          <w:lang w:eastAsia="ru-RU"/>
        </w:rPr>
      </w:pPr>
    </w:p>
    <w:tbl>
      <w:tblPr>
        <w:tblW w:w="9356" w:type="dxa"/>
        <w:tblCellSpacing w:w="15" w:type="dxa"/>
        <w:tblInd w:w="16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601"/>
        <w:gridCol w:w="5755"/>
      </w:tblGrid>
      <w:tr w:rsidR="001F73BC" w:rsidRPr="001F73BC" w:rsidTr="00F978D2">
        <w:trPr>
          <w:tblCellSpacing w:w="15" w:type="dxa"/>
        </w:trPr>
        <w:tc>
          <w:tcPr>
            <w:tcW w:w="3556" w:type="dxa"/>
            <w:shd w:val="clear" w:color="auto" w:fill="F9F9F9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Награды:</w:t>
            </w:r>
          </w:p>
        </w:tc>
        <w:tc>
          <w:tcPr>
            <w:tcW w:w="5710" w:type="dxa"/>
            <w:shd w:val="clear" w:color="auto" w:fill="F9F9F9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5E47C08A" wp14:editId="01B26233">
                  <wp:extent cx="304800" cy="352425"/>
                  <wp:effectExtent l="0" t="0" r="0" b="9525"/>
                  <wp:docPr id="24" name="Рисунок 24" descr="Орден Трудового Красного Знамени">
                    <a:hlinkClick xmlns:a="http://schemas.openxmlformats.org/drawingml/2006/main" r:id="rId30" tooltip="&quot;Орден Трудового Красного Знамен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рден Трудового Красного Знамени">
                            <a:hlinkClick r:id="rId30" tooltip="&quot;Орден Трудового Красного Знамен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73B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6317F6" wp14:editId="2C9AF67C">
            <wp:simplePos x="0" y="0"/>
            <wp:positionH relativeFrom="column">
              <wp:posOffset>1245235</wp:posOffset>
            </wp:positionH>
            <wp:positionV relativeFrom="paragraph">
              <wp:posOffset>111633</wp:posOffset>
            </wp:positionV>
            <wp:extent cx="3088640" cy="2331085"/>
            <wp:effectExtent l="0" t="0" r="0" b="0"/>
            <wp:wrapNone/>
            <wp:docPr id="25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8" b="2952"/>
                    <a:stretch/>
                  </pic:blipFill>
                  <pic:spPr bwMode="auto">
                    <a:xfrm>
                      <a:off x="0" y="0"/>
                      <a:ext cx="3088640" cy="2331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Плодоконсервный завод</w:t>
      </w:r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Алматинского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областного аграрно—промышленного объединения Министерства плодоовощного хозяйства </w:t>
      </w:r>
      <w:hyperlink r:id="rId60" w:tooltip="Казахская ССР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Казахской ССР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(ул. </w:t>
      </w:r>
      <w:proofErr w:type="spellStart"/>
      <w:r w:rsidRPr="001F73BC">
        <w:rPr>
          <w:rFonts w:ascii="Calibri" w:eastAsia="Times New Roman" w:hAnsi="Calibri" w:cs="Times New Roman"/>
          <w:lang w:eastAsia="ru-RU"/>
        </w:rPr>
        <w:fldChar w:fldCharType="begin"/>
      </w:r>
      <w:r w:rsidRPr="001F73BC">
        <w:rPr>
          <w:rFonts w:ascii="Calibri" w:eastAsia="Times New Roman" w:hAnsi="Calibri" w:cs="Times New Roman"/>
          <w:lang w:eastAsia="ru-RU"/>
        </w:rPr>
        <w:instrText xml:space="preserve"> HYPERLINK "https://ru.wikipedia.org/wiki/%D0%A3%D0%BB%D0%B8%D1%86%D0%B0_%D0%96%D0%B0%D0%BD%D0%B4%D0%BE%D1%81%D0%BE%D0%B2%D0%B0_(%D0%90%D0%BB%D0%BC%D0%B0-%D0%90%D1%82%D0%B0)" \o "Улица Жандосова (Алма-Ата)" </w:instrText>
      </w:r>
      <w:r w:rsidRPr="001F73BC">
        <w:rPr>
          <w:rFonts w:ascii="Calibri" w:eastAsia="Times New Roman" w:hAnsi="Calibri" w:cs="Times New Roman"/>
          <w:lang w:eastAsia="ru-RU"/>
        </w:rPr>
        <w:fldChar w:fldCharType="separate"/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Жандосова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94). Основан был в </w:t>
      </w:r>
      <w:hyperlink r:id="rId61" w:tooltip="1936 год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1936 году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</w:t>
      </w:r>
      <w:hyperlink r:id="rId62" w:tooltip="1942 год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1942 году</w:t>
        </w:r>
      </w:hyperlink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объединён с эвакуированным в Алматы </w:t>
      </w:r>
      <w:hyperlink r:id="rId63" w:tooltip="Симферополь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Симферопольским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консервным комбинатом им. Кирова и начал выпускать мясные и плодоовощные консервы для фронта. В 1938 году комбинатом выпущено продукция на сумму 936,5 тысяч 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 1944 году эта цифра увеличилась в 3 раза. 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Современное название с </w:t>
      </w:r>
      <w:hyperlink r:id="rId64" w:tooltip="1974 год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1974 года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Имел цехи </w:t>
      </w:r>
      <w:hyperlink r:id="rId65" w:tooltip="Томат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томатный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6" w:tooltip="Фрукт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фруктовый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7" w:tooltip="Халва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халвичный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производству </w:t>
      </w:r>
      <w:hyperlink r:id="rId68" w:tooltip="Овощ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овощных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консервов, детского питания, фруктово-ягодный и другие. Выпускал овощные и фруктовые консервы, подсолнечную халву, </w:t>
      </w:r>
      <w:hyperlink r:id="rId69" w:tooltip="Горчица (приправа)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горчицу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варенье, натуральные соки, повидло и другие виды продукции — около 80 наименований на 18,5 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в год (</w:t>
      </w:r>
      <w:hyperlink r:id="rId70" w:tooltip="1982 год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1982 году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). За короткий период превратился в крупный комбинат с мощностью в 3000 тысяч пудов варенья, повидла, консервов. На заводе внедрялись прогрессивная техника и технологии. В </w:t>
      </w:r>
      <w:hyperlink r:id="rId71" w:tooltip="1982 год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1982 году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н</w:t>
      </w:r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ачалась реконструкция одного из ведущих цехов — по переработке томатов, мощность которого была доведена до 100 тонн продукции в сутки. Общая площадь комбината 13 га.</w:t>
      </w:r>
    </w:p>
    <w:p w:rsidR="001F73BC" w:rsidRPr="001F73BC" w:rsidRDefault="001F73BC" w:rsidP="001F73B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1993 </w:t>
      </w:r>
      <w:proofErr w:type="gram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выведен</w:t>
      </w:r>
      <w:proofErr w:type="gram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 государственной собственности и преобразован в акционерное общество. В 1997 году был объявлен банкротом. В ноябре 1999 года предприятие было ликвидировано. В ноябре 2008 года на большей части производственных цехов плодоконсервного комбината, «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Raimbek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Group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</w:t>
      </w:r>
      <w:proofErr w:type="gram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разместила</w:t>
      </w:r>
      <w:proofErr w:type="gram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свой торговый супермаркет «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Арзан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Сегодня комбинатом владеет частная структура «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Raimbek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Group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», которая производит сок 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Juicy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является собственником сети супермаркетов «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Арзан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На оставшихся частях производственных цехов комбината, располагается дочка «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Raimbek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Group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 — ТОО «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Raimbek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bottlers</w:t>
      </w:r>
      <w:proofErr w:type="spellEnd"/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1F73BC" w:rsidRPr="001F73BC" w:rsidRDefault="001F73BC" w:rsidP="001F73BC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Планы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 2010 года планировалось полностью восстановить Плодоконсервный завод, так как на его территории имеются возможности для возрождения производства. В перспективе интенсивное развитие перерабатывающего комплекса на базе Плодоконсервного завода позволило бы национальной пищевой промышленности практически полностью обеспечить замещение импорта. 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РАХАТ (Кондитерская фабрика)</w:t>
      </w:r>
    </w:p>
    <w:tbl>
      <w:tblPr>
        <w:tblW w:w="9923" w:type="dxa"/>
        <w:tblCellSpacing w:w="15" w:type="dxa"/>
        <w:tblInd w:w="-616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472"/>
        <w:gridCol w:w="7451"/>
      </w:tblGrid>
      <w:tr w:rsidR="001F73BC" w:rsidRPr="001F73BC" w:rsidTr="00F978D2">
        <w:trPr>
          <w:trHeight w:val="170"/>
          <w:tblCellSpacing w:w="15" w:type="dxa"/>
        </w:trPr>
        <w:tc>
          <w:tcPr>
            <w:tcW w:w="9863" w:type="dxa"/>
            <w:gridSpan w:val="2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</w:t>
            </w:r>
            <w:proofErr w:type="spellStart"/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Рахат</w:t>
            </w:r>
            <w:proofErr w:type="spellEnd"/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F73BC" w:rsidRPr="001F73BC" w:rsidTr="00F978D2">
        <w:trPr>
          <w:trHeight w:val="718"/>
          <w:tblCellSpacing w:w="15" w:type="dxa"/>
        </w:trPr>
        <w:tc>
          <w:tcPr>
            <w:tcW w:w="9863" w:type="dxa"/>
            <w:gridSpan w:val="2"/>
            <w:shd w:val="clear" w:color="auto" w:fill="F9F9F9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5762342C" wp14:editId="6D786867">
                  <wp:extent cx="1333500" cy="723900"/>
                  <wp:effectExtent l="0" t="0" r="0" b="0"/>
                  <wp:docPr id="26" name="Рисунок 26" descr="Логотип предприятия">
                    <a:hlinkClick xmlns:a="http://schemas.openxmlformats.org/drawingml/2006/main" r:id="rId72" tooltip="&quot;Логотип предприят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готип предприятия">
                            <a:hlinkClick r:id="rId72" tooltip="&quot;Логотип предприят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tooltip="Акционерное общество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Акционерное общество</w:t>
              </w:r>
            </w:hyperlink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5" w:tooltip="Листинг (экономика)" w:history="1">
              <w:r w:rsidRPr="001F73BC">
                <w:rPr>
                  <w:rFonts w:ascii="Times New Roman" w:hAnsi="Times New Roman" w:cs="Times New Roman"/>
                  <w:b/>
                  <w:bCs/>
                  <w:color w:val="0B0080"/>
                  <w:sz w:val="24"/>
                  <w:szCs w:val="24"/>
                  <w:u w:val="single"/>
                </w:rPr>
                <w:t>Листинг</w:t>
              </w:r>
            </w:hyperlink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на бирже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tooltip="Казахстанская фондовая биржа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KASE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hyperlink r:id="rId77" w:history="1">
              <w:r w:rsidRPr="001F73BC">
                <w:rPr>
                  <w:rFonts w:ascii="Times New Roman" w:eastAsia="Times New Roman" w:hAnsi="Times New Roman" w:cs="Times New Roman"/>
                  <w:b/>
                  <w:bCs/>
                  <w:color w:val="663366"/>
                  <w:sz w:val="24"/>
                  <w:szCs w:val="24"/>
                  <w:u w:val="single"/>
                  <w:lang w:eastAsia="ru-RU"/>
                </w:rPr>
                <w:t>RAHT</w:t>
              </w:r>
            </w:hyperlink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7138AC5E" wp14:editId="26397D5F">
                  <wp:extent cx="209550" cy="104775"/>
                  <wp:effectExtent l="0" t="0" r="0" b="9525"/>
                  <wp:docPr id="27" name="Рисунок 27" descr="Flag of the Soviet Union.svg">
                    <a:hlinkClick xmlns:a="http://schemas.openxmlformats.org/drawingml/2006/main" r:id="rId49" tooltip="&quot;Союз Советских Социалистических Республ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lag of the Soviet Union.svg">
                            <a:hlinkClick r:id="rId49" tooltip="&quot;Союз Советских Социалистических Республ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8" w:tooltip="Союз Советских Социалистических Республик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СССР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hyperlink r:id="rId79" w:tooltip="Алма-Ата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Алма-Ата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80" w:tooltip="1942 год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1942</w:t>
              </w:r>
            </w:hyperlink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Расположение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2AD7C10F" wp14:editId="321633E4">
                  <wp:extent cx="209550" cy="104775"/>
                  <wp:effectExtent l="0" t="0" r="0" b="9525"/>
                  <wp:docPr id="28" name="Рисунок 28" descr="Flag of Kazakhstan.svg">
                    <a:hlinkClick xmlns:a="http://schemas.openxmlformats.org/drawingml/2006/main" r:id="rId55" tooltip="&quot;Казахста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ag of Kazakhstan.svg">
                            <a:hlinkClick r:id="rId55" tooltip="&quot;Казахста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1" w:tooltip="Казахстан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Казахстан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hyperlink r:id="rId82" w:tooltip="Алма-Ата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Алма-Ата</w:t>
              </w:r>
            </w:hyperlink>
          </w:p>
        </w:tc>
      </w:tr>
      <w:tr w:rsidR="001F73BC" w:rsidRPr="001F73BC" w:rsidTr="00F978D2">
        <w:trPr>
          <w:trHeight w:val="350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фигуры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Александр </w:t>
            </w:r>
            <w:proofErr w:type="spellStart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Зенков</w:t>
            </w:r>
            <w:proofErr w:type="spellEnd"/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(Председатель Правления)</w:t>
            </w:r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Отрасль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tooltip="Пищевая промышленность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Пищевая промышленность</w:t>
              </w:r>
            </w:hyperlink>
          </w:p>
        </w:tc>
      </w:tr>
      <w:tr w:rsidR="001F73BC" w:rsidRPr="001F73BC" w:rsidTr="00F978D2">
        <w:trPr>
          <w:trHeight w:val="170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84" w:tooltip="Продукт (бизнес)" w:history="1">
              <w:r w:rsidRPr="001F73BC">
                <w:rPr>
                  <w:rFonts w:ascii="Times New Roman" w:hAnsi="Times New Roman" w:cs="Times New Roman"/>
                  <w:b/>
                  <w:bCs/>
                  <w:color w:val="0B0080"/>
                  <w:sz w:val="24"/>
                  <w:szCs w:val="24"/>
                  <w:u w:val="single"/>
                </w:rPr>
                <w:t>Продукция</w:t>
              </w:r>
            </w:hyperlink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tooltip="Шоколад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шоколад</w:t>
              </w:r>
            </w:hyperlink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86" w:tooltip="Кондитерские изделия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кондитерские изделия</w:t>
              </w:r>
            </w:hyperlink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87" w:tooltip="Выручка" w:history="1">
              <w:r w:rsidRPr="001F73BC">
                <w:rPr>
                  <w:rFonts w:ascii="Times New Roman" w:hAnsi="Times New Roman" w:cs="Times New Roman"/>
                  <w:b/>
                  <w:bCs/>
                  <w:color w:val="0B0080"/>
                  <w:sz w:val="24"/>
                  <w:szCs w:val="24"/>
                  <w:u w:val="single"/>
                </w:rPr>
                <w:t>Оборот</w:t>
              </w:r>
            </w:hyperlink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6D406070" wp14:editId="59C0939C">
                  <wp:extent cx="66675" cy="95250"/>
                  <wp:effectExtent l="0" t="0" r="9525" b="0"/>
                  <wp:docPr id="29" name="Рисунок 29" descr="Tenge symbol.sv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nge symbol.sv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 млрд. (2014 год) </w:t>
            </w:r>
            <w:hyperlink r:id="rId90" w:anchor="cite_note-RAHT-1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vertAlign w:val="superscript"/>
                  <w:lang w:eastAsia="ru-RU"/>
                </w:rPr>
                <w:t>[1]</w:t>
              </w:r>
            </w:hyperlink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91" w:tooltip="Чистая прибыль" w:history="1">
              <w:r w:rsidRPr="001F73BC">
                <w:rPr>
                  <w:rFonts w:ascii="Times New Roman" w:hAnsi="Times New Roman" w:cs="Times New Roman"/>
                  <w:b/>
                  <w:bCs/>
                  <w:color w:val="0B0080"/>
                  <w:sz w:val="24"/>
                  <w:szCs w:val="24"/>
                  <w:u w:val="single"/>
                </w:rPr>
                <w:t>Чистая прибыль</w:t>
              </w:r>
            </w:hyperlink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01EF5040" wp14:editId="54E65E06">
                  <wp:extent cx="66675" cy="95250"/>
                  <wp:effectExtent l="0" t="0" r="9525" b="0"/>
                  <wp:docPr id="30" name="Рисунок 30" descr="Tenge symbol.sv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nge symbol.sv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 млрд. (2014 год) </w:t>
            </w:r>
            <w:hyperlink r:id="rId92" w:anchor="cite_note-RAHT-1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vertAlign w:val="superscript"/>
                  <w:lang w:eastAsia="ru-RU"/>
                </w:rPr>
                <w:t>[1]</w:t>
              </w:r>
            </w:hyperlink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сотрудников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4 300 </w:t>
            </w:r>
            <w:hyperlink r:id="rId93" w:anchor="cite_note-RAHT-1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vertAlign w:val="superscript"/>
                  <w:lang w:eastAsia="ru-RU"/>
                </w:rPr>
                <w:t>[1]</w:t>
              </w:r>
            </w:hyperlink>
          </w:p>
        </w:tc>
      </w:tr>
      <w:tr w:rsidR="001F73BC" w:rsidRPr="001F73BC" w:rsidTr="00F978D2">
        <w:trPr>
          <w:trHeight w:val="350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Материнская компания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BC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 wp14:anchorId="4728F98F" wp14:editId="09FAB1ED">
                  <wp:extent cx="209550" cy="142875"/>
                  <wp:effectExtent l="0" t="0" r="0" b="9525"/>
                  <wp:docPr id="31" name="Рисунок 31" descr="Флаг Республики Корея">
                    <a:hlinkClick xmlns:a="http://schemas.openxmlformats.org/drawingml/2006/main" r:id="rId94" tooltip="&quot;Флаг Республики Коре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лаг Республики Корея">
                            <a:hlinkClick r:id="rId94" tooltip="&quot;Флаг Республики Коре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6" w:tooltip="Lotte" w:history="1"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 xml:space="preserve">LOTTE </w:t>
              </w:r>
              <w:proofErr w:type="spellStart"/>
              <w:r w:rsidRPr="001F73BC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u w:val="single"/>
                  <w:lang w:eastAsia="ru-RU"/>
                </w:rPr>
                <w:t>Confectionery</w:t>
              </w:r>
              <w:proofErr w:type="spellEnd"/>
            </w:hyperlink>
          </w:p>
        </w:tc>
      </w:tr>
      <w:tr w:rsidR="001F73BC" w:rsidRPr="001F73BC" w:rsidTr="00F978D2">
        <w:trPr>
          <w:trHeight w:val="179"/>
          <w:tblCellSpacing w:w="15" w:type="dxa"/>
        </w:trPr>
        <w:tc>
          <w:tcPr>
            <w:tcW w:w="2427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Сайт</w:t>
            </w:r>
          </w:p>
        </w:tc>
        <w:tc>
          <w:tcPr>
            <w:tcW w:w="7406" w:type="dxa"/>
            <w:shd w:val="clear" w:color="auto" w:fill="F9F9F9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history="1">
              <w:r w:rsidRPr="001F73BC">
                <w:rPr>
                  <w:rFonts w:ascii="Times New Roman" w:eastAsia="Times New Roman" w:hAnsi="Times New Roman" w:cs="Times New Roman"/>
                  <w:color w:val="663366"/>
                  <w:sz w:val="24"/>
                  <w:szCs w:val="24"/>
                  <w:u w:val="single"/>
                  <w:lang w:eastAsia="ru-RU"/>
                </w:rPr>
                <w:t>www.rakhat.kz</w:t>
              </w:r>
            </w:hyperlink>
          </w:p>
        </w:tc>
      </w:tr>
      <w:tr w:rsidR="001F73BC" w:rsidRPr="001F73BC" w:rsidTr="00F978D2">
        <w:trPr>
          <w:trHeight w:val="60"/>
          <w:tblCellSpacing w:w="15" w:type="dxa"/>
        </w:trPr>
        <w:tc>
          <w:tcPr>
            <w:tcW w:w="2427" w:type="dxa"/>
            <w:shd w:val="clear" w:color="auto" w:fill="F9F9F9"/>
          </w:tcPr>
          <w:p w:rsidR="001F73BC" w:rsidRPr="001F73BC" w:rsidRDefault="001F73BC" w:rsidP="001F73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06" w:type="dxa"/>
            <w:shd w:val="clear" w:color="auto" w:fill="F9F9F9"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F73B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890DCC" wp14:editId="07E32B8C">
            <wp:simplePos x="0" y="0"/>
            <wp:positionH relativeFrom="column">
              <wp:posOffset>715645</wp:posOffset>
            </wp:positionH>
            <wp:positionV relativeFrom="paragraph">
              <wp:posOffset>19685</wp:posOffset>
            </wp:positionV>
            <wp:extent cx="4340860" cy="2755265"/>
            <wp:effectExtent l="0" t="0" r="2540" b="6985"/>
            <wp:wrapNone/>
            <wp:docPr id="32" name="Picture 2" descr="Картинки по запросу конфеты фабрики рах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артинки по запросу конфеты фабрики рахат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755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АО «</w:t>
      </w:r>
      <w:proofErr w:type="spellStart"/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Рахат</w:t>
      </w:r>
      <w:proofErr w:type="spellEnd"/>
      <w:r w:rsidRPr="001F73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одно из крупнейших </w:t>
      </w:r>
      <w:hyperlink r:id="rId99" w:tooltip="Кондитерские изделия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кондитерских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предприятий </w:t>
      </w:r>
      <w:hyperlink r:id="rId100" w:tooltip="Казахстан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Казахстана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Главная производственная площадка фабрики расположена в городе </w:t>
      </w:r>
      <w:hyperlink r:id="rId101" w:tooltip="Алма-Ата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Алма-Ата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 ул.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Зенкова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2а. В ноябре 2013 года 76 % акций АО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Рахат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были приобретены </w:t>
      </w:r>
      <w:hyperlink r:id="rId102" w:tooltip="Lotte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LOTTE </w:t>
        </w:r>
        <w:proofErr w:type="spellStart"/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Confectionery</w:t>
        </w:r>
        <w:proofErr w:type="spellEnd"/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(кондитерская компания из </w:t>
      </w:r>
      <w:hyperlink r:id="rId103" w:tooltip="Южная Корея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Южной Кореи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hyperlink r:id="rId104" w:anchor="cite_note-2" w:history="1">
        <w:r w:rsidRPr="001F73B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[2]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2015 году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Lotte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увеличила свою долю до 92,44%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История:</w:t>
      </w:r>
    </w:p>
    <w:p w:rsidR="001F73BC" w:rsidRPr="001F73BC" w:rsidRDefault="001F73BC" w:rsidP="001F73BC">
      <w:pPr>
        <w:numPr>
          <w:ilvl w:val="0"/>
          <w:numId w:val="4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Основана в 1942 году на базе цехов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Алматинского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ликероводочного завода и Московских кондитерских фабрик «имени </w:t>
      </w:r>
      <w:hyperlink r:id="rId105" w:tooltip="Бабаевский (концерн)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Бабаева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hyperlink r:id="rId106" w:tooltip="Рот Фронт (фабрика)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Рот Фронт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Выпускает </w:t>
      </w:r>
      <w:hyperlink r:id="rId107" w:tooltip="Шоколад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шоколадные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изделия, </w:t>
      </w:r>
      <w:hyperlink r:id="rId108" w:tooltip="Карамель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карамель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09" w:tooltip="Печенье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печенье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10" w:tooltip="Вафли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вафли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восточные сладости, </w:t>
      </w:r>
      <w:hyperlink r:id="rId111" w:tooltip="Зефир (кулинария)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зефир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12" w:tooltip="Мармелад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мармелад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другую продукцию. В 1965 году на фабрике началась реконструкция и расширение ряда цехов основного производства, в 1967 году сдан в эксплуатацию </w:t>
      </w:r>
      <w:hyperlink r:id="rId113" w:tooltip="Бисквит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бисквитный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цех, а в 1980 году — цех по переработке </w:t>
      </w:r>
      <w:hyperlink r:id="rId114" w:tooltip="Какао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какао-бобов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производству шоколадных изделий (проектная мощность 12,7 тысяч тонн изделий в год). В 1982 году уровень механизации труда составил 64,8 %, в том числе в цехах основного производства 71,5 %, а на участках вспомогательной службы 47,9 %</w:t>
      </w:r>
      <w:hyperlink r:id="rId115" w:anchor="cite_note-alma-4" w:history="1">
        <w:r w:rsidRPr="001F73B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[4]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3BC" w:rsidRPr="001F73BC" w:rsidRDefault="001F73BC" w:rsidP="001F73BC">
      <w:pPr>
        <w:numPr>
          <w:ilvl w:val="0"/>
          <w:numId w:val="4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 </w:t>
      </w:r>
      <w:hyperlink r:id="rId116" w:tooltip="Распад СССР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распада СССР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фабрика входила в объединение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Кондитерпром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Министерства пищевой промышленности Казахской ССР. В 1992-м году приватизирована и преобразована в </w:t>
      </w:r>
      <w:hyperlink r:id="rId117" w:tooltip="Акционерное общество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акционерное общество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настоящее время ассортимент фабрики составляет более 250 наименований разнообразных кондитерских изделий, относящихся к 10-ти различным группам. Продукция кондитерской фабрики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Рахат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сегодня экспортируется в </w:t>
      </w:r>
      <w:hyperlink r:id="rId118" w:tooltip="Россия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Россию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19" w:tooltip="Германия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Германию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20" w:tooltip="Монголия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Монголию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hyperlink r:id="rId121" w:tooltip="Узбекистан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Узбекистан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22" w:tooltip="Таджикистан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Таджикистан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23" w:tooltip="Китай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Китай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24" w:tooltip="Афганистан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Афганистан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Владельцы:</w:t>
      </w:r>
    </w:p>
    <w:p w:rsidR="001F73BC" w:rsidRPr="001F73BC" w:rsidRDefault="001F73BC" w:rsidP="001F73BC">
      <w:pPr>
        <w:numPr>
          <w:ilvl w:val="0"/>
          <w:numId w:val="4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январе 2013 года южно-корейская группа проводила переговоры с акционерами АО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Рахат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поводу приобретения акций. И как только слухи о продажи просочились, акции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Рахата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начали расти: сначала до 2,5 тысяч тенге, затем выше и к моменту сделки выросли до 6,5 тысяч тенге.</w:t>
      </w:r>
    </w:p>
    <w:p w:rsidR="001F73BC" w:rsidRPr="001F73BC" w:rsidRDefault="001F73BC" w:rsidP="001F73BC">
      <w:pPr>
        <w:numPr>
          <w:ilvl w:val="0"/>
          <w:numId w:val="4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22 сентября 2013 года три четверти пакета акций фабрики, занимающей 10 % казахстанского рынка, были оценены в $156,6 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$43,5 за акцию с премией к рынку в 30 %.</w:t>
      </w:r>
    </w:p>
    <w:p w:rsidR="001F73BC" w:rsidRPr="001F73BC" w:rsidRDefault="001F73BC" w:rsidP="001F73BC">
      <w:pPr>
        <w:numPr>
          <w:ilvl w:val="0"/>
          <w:numId w:val="4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29 июля 2013 года кондитерская компания </w:t>
      </w:r>
      <w:hyperlink r:id="rId125" w:tooltip="Южная Корея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Южной Кореи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26" w:tooltip="Lotte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LOTTE </w:t>
        </w:r>
        <w:proofErr w:type="spellStart"/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Confectionery</w:t>
        </w:r>
        <w:proofErr w:type="spellEnd"/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заключила договор о приобретении примерно 76 % находящихся в обращении акций казахстанского производителя кондитерских изделий АО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Рахат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hyperlink r:id="rId127" w:anchor="cite_note-6" w:history="1">
        <w:r w:rsidRPr="001F73B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[6]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результате сделки по продаже акций из состава крупных акционеров вышли британская BD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Associates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Limited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(29 %), Анатолий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Попелюшко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(25,79 %), Наталья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Хильчук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(11,54 %).</w:t>
      </w:r>
    </w:p>
    <w:p w:rsidR="001F73BC" w:rsidRPr="001F73BC" w:rsidRDefault="001F73BC" w:rsidP="001F73BC">
      <w:pPr>
        <w:numPr>
          <w:ilvl w:val="0"/>
          <w:numId w:val="4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декабря 2013 года LOTTE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Confectionery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объявила о покупке оставшихся в обращении 23,75 % простых акций АО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Рахат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предложила </w:t>
      </w:r>
      <w:hyperlink r:id="rId128" w:tooltip="Миноритарный акционер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миноритарным акционерам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течение 30 дней со дня публикации объявления продать принадлежащие им акции.</w:t>
      </w:r>
    </w:p>
    <w:p w:rsidR="001F73BC" w:rsidRPr="001F73BC" w:rsidRDefault="001F73BC" w:rsidP="001F73BC">
      <w:pPr>
        <w:numPr>
          <w:ilvl w:val="0"/>
          <w:numId w:val="41"/>
        </w:num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Основные акционеры</w:t>
      </w:r>
      <w:r w:rsidRPr="001F73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(По состоянию на 1 января 2017 года):</w:t>
      </w:r>
    </w:p>
    <w:tbl>
      <w:tblPr>
        <w:tblW w:w="973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2"/>
        <w:gridCol w:w="2208"/>
        <w:gridCol w:w="3475"/>
      </w:tblGrid>
      <w:tr w:rsidR="001F73BC" w:rsidRPr="001F73BC" w:rsidTr="00F978D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держателя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акций</w:t>
            </w:r>
          </w:p>
        </w:tc>
        <w:tc>
          <w:tcPr>
            <w:tcW w:w="34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Доля</w:t>
            </w:r>
          </w:p>
        </w:tc>
      </w:tr>
      <w:tr w:rsidR="001F73BC" w:rsidRPr="001F73BC" w:rsidTr="00F978D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9" w:tooltip="Lotte" w:history="1">
              <w:r w:rsidRPr="001F73BC">
                <w:rPr>
                  <w:rFonts w:ascii="Times New Roman" w:hAnsi="Times New Roman" w:cs="Times New Roman"/>
                  <w:color w:val="0B0080"/>
                  <w:sz w:val="24"/>
                  <w:szCs w:val="24"/>
                  <w:u w:val="single"/>
                </w:rPr>
                <w:t>LOTTE CONFECTIONERY CO., LTD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3 327 987</w:t>
            </w:r>
          </w:p>
        </w:tc>
        <w:tc>
          <w:tcPr>
            <w:tcW w:w="34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92,44 %</w:t>
            </w:r>
          </w:p>
        </w:tc>
      </w:tr>
      <w:tr w:rsidR="001F73BC" w:rsidRPr="001F73BC" w:rsidTr="00F978D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0" w:tooltip="Миноритарный акционер" w:history="1">
              <w:r w:rsidRPr="001F73BC">
                <w:rPr>
                  <w:rFonts w:ascii="Times New Roman" w:hAnsi="Times New Roman" w:cs="Times New Roman"/>
                  <w:color w:val="0B0080"/>
                  <w:sz w:val="24"/>
                  <w:szCs w:val="24"/>
                  <w:u w:val="single"/>
                </w:rPr>
                <w:t>Миноритарные акционеры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272 013</w:t>
            </w:r>
          </w:p>
        </w:tc>
        <w:tc>
          <w:tcPr>
            <w:tcW w:w="34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F73BC" w:rsidRPr="001F73BC" w:rsidRDefault="001F73BC" w:rsidP="001F73BC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3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7,56 %</w:t>
            </w:r>
          </w:p>
        </w:tc>
      </w:tr>
    </w:tbl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Аксай </w:t>
      </w:r>
      <w:proofErr w:type="spellStart"/>
      <w:r w:rsidRPr="001F7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нан</w:t>
      </w:r>
      <w:proofErr w:type="spellEnd"/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</w:t>
      </w:r>
    </w:p>
    <w:p w:rsidR="001F73BC" w:rsidRPr="001F73BC" w:rsidRDefault="001F73BC" w:rsidP="001F7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Предприятие «Аксай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запущенное в эксплуатацию при </w:t>
      </w:r>
      <w:hyperlink r:id="rId131" w:tooltip="Союз Советских Социалистических Республик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СССР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сохраняет позиции основного поставщика хлебобулочных изделий крупнейшего мегаполиса Казахстана. В 2007 году приостановка работы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алматинского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 Аксай-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причиной дефицита хлеба в городе.</w:t>
      </w:r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Доля рынка</w:t>
      </w:r>
    </w:p>
    <w:p w:rsidR="001F73BC" w:rsidRPr="001F73BC" w:rsidRDefault="001F73BC" w:rsidP="001F7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Аксай-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треть покрывает потребность Алма-Аты в хлебе, ежедневно потребляющего в среднем 500 тонн хлеба. Оставшуюся потребность покрывают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"http://mercurnan.kz/" </w:instrText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Меркур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«Алматы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«Трапеза», «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Шико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другие производители. Аксай-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филиалы в городах Казахстана: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Усть-Каменогорск,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Кокчетав,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Актау.</w:t>
      </w:r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Трудные времена</w:t>
      </w:r>
    </w:p>
    <w:p w:rsidR="001F73BC" w:rsidRPr="001F73BC" w:rsidRDefault="001F73BC" w:rsidP="001F7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выстоял во время кризиса 2008 года, когда руководство Казахстана искусственно 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сдерживала цены на хлеб и завод терпел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убытки до 1 000 000 тенге ежесуточно. Предприятию не всегда удается сохранять позиции социально-ответственного игрока экономики Казахстана. В связи с повышением цен на недвижимость в городе Актау прекратил работу филиал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поддержания рентабельности и сохранения доступных цен,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 все появляющиеся возможности, к примеру, сдавая в аренду свободные складские помещения и холодильные камеры.</w:t>
      </w:r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Социальное значение</w:t>
      </w:r>
    </w:p>
    <w:p w:rsidR="001F73BC" w:rsidRPr="001F73BC" w:rsidRDefault="001F73BC" w:rsidP="001F7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Исторически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поставщиком хлеба в детские дома и социальные учреждения Казахстана, делая хлеб доступным самым необеспеченным слоям населения страны.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всего Казахстана выпускает «социальный хлеб» по цене 45 тенге за булку, изготавливая его из муки первого сорта весом не менее 500 г и добиваясь его минимальной стоимости,  в том числе за счет минимальной торговой надбавки в рознице. Ежедневно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выпускает от 92 тонн социального хлеба.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bookmarkStart w:id="0" w:name="_GoBack"/>
      <w:r w:rsidRPr="001F73B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D264645" wp14:editId="4062D082">
            <wp:simplePos x="0" y="0"/>
            <wp:positionH relativeFrom="column">
              <wp:posOffset>317017</wp:posOffset>
            </wp:positionH>
            <wp:positionV relativeFrom="paragraph">
              <wp:posOffset>-618744</wp:posOffset>
            </wp:positionV>
            <wp:extent cx="4450470" cy="2870911"/>
            <wp:effectExtent l="0" t="0" r="7620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16810" r="16667" b="13390"/>
                    <a:stretch/>
                  </pic:blipFill>
                  <pic:spPr bwMode="auto">
                    <a:xfrm>
                      <a:off x="0" y="0"/>
                      <a:ext cx="4450470" cy="287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Модернизация</w:t>
      </w:r>
    </w:p>
    <w:p w:rsidR="001F73BC" w:rsidRPr="001F73BC" w:rsidRDefault="001F73BC" w:rsidP="001F7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Нашумевшая ситуация с несчастным случаем на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алматинском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заводе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причиной серьёзного пересмотра руководством политики безопасности предприятий. Была произведена технологическая модернизация и автоматизация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внедрение современных сетевых решений. При </w:t>
      </w:r>
      <w:proofErr w:type="gram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технологическом</w:t>
      </w:r>
      <w:proofErr w:type="gram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апгрейде в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важным фактором рассматривалось сохранение классической рецептуры хлебных изделий, а также выпуск хлебной продукции нового поколения с функцией коррекции здоровья человека.</w:t>
      </w:r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Партнеры</w:t>
      </w:r>
    </w:p>
    <w:p w:rsidR="001F73BC" w:rsidRPr="001F73BC" w:rsidRDefault="001F73BC" w:rsidP="001F7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деятельности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 партнерами:</w:t>
      </w:r>
    </w:p>
    <w:p w:rsidR="001F73BC" w:rsidRPr="001F73BC" w:rsidRDefault="001F73BC" w:rsidP="001F73BC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3" w:tooltip="Министерство труда и социальной защиты населения Казахстана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Министерство труда и социальной защиты РК</w:t>
        </w:r>
      </w:hyperlink>
    </w:p>
    <w:p w:rsidR="001F73BC" w:rsidRPr="001F73BC" w:rsidRDefault="001F73BC" w:rsidP="001F73BC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4" w:history="1">
        <w:proofErr w:type="spellStart"/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Акимат</w:t>
        </w:r>
        <w:proofErr w:type="spellEnd"/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г. Алматы</w:t>
        </w:r>
      </w:hyperlink>
    </w:p>
    <w:p w:rsidR="001F73BC" w:rsidRPr="001F73BC" w:rsidRDefault="001F73BC" w:rsidP="001F73BC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компанию </w:t>
      </w:r>
      <w:proofErr w:type="spellStart"/>
      <w:r w:rsidRPr="001F73BC">
        <w:rPr>
          <w:rFonts w:ascii="Calibri" w:eastAsia="Times New Roman" w:hAnsi="Calibri" w:cs="Times New Roman"/>
          <w:lang w:eastAsia="ru-RU"/>
        </w:rPr>
        <w:fldChar w:fldCharType="begin"/>
      </w:r>
      <w:r w:rsidRPr="001F73BC">
        <w:rPr>
          <w:rFonts w:ascii="Calibri" w:eastAsia="Times New Roman" w:hAnsi="Calibri" w:cs="Times New Roman"/>
          <w:lang w:eastAsia="ru-RU"/>
        </w:rPr>
        <w:instrText xml:space="preserve"> HYPERLINK "http://www.nortex-link.kz/%20" </w:instrText>
      </w:r>
      <w:r w:rsidRPr="001F73BC">
        <w:rPr>
          <w:rFonts w:ascii="Calibri" w:eastAsia="Times New Roman" w:hAnsi="Calibri" w:cs="Times New Roman"/>
          <w:lang w:eastAsia="ru-RU"/>
        </w:rPr>
        <w:fldChar w:fldCharType="separate"/>
      </w: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Nortex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Link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F73BC" w:rsidRPr="001F73BC" w:rsidRDefault="001F73BC" w:rsidP="001F73BC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5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Национальную Лигу потребителей РК</w:t>
        </w:r>
      </w:hyperlink>
    </w:p>
    <w:p w:rsidR="001F73BC" w:rsidRPr="001F73BC" w:rsidRDefault="001F73BC" w:rsidP="001F73BC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Ассоциацию Предприятий Безупречного Бизнеса РК</w:t>
        </w:r>
      </w:hyperlink>
    </w:p>
    <w:p w:rsidR="001F73BC" w:rsidRPr="001F73BC" w:rsidRDefault="001F73BC" w:rsidP="001F73BC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компанию </w:t>
      </w:r>
      <w:hyperlink r:id="rId136" w:tooltip="Astana group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Зерновая индустрия</w:t>
        </w:r>
      </w:hyperlink>
    </w:p>
    <w:p w:rsidR="001F73BC" w:rsidRPr="001F73BC" w:rsidRDefault="001F73BC" w:rsidP="001F73BC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компанию </w:t>
      </w:r>
      <w:hyperlink r:id="rId137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Продовольственная корпорация РК</w:t>
        </w:r>
      </w:hyperlink>
    </w:p>
    <w:p w:rsidR="001F73BC" w:rsidRPr="001F73BC" w:rsidRDefault="001F73BC" w:rsidP="001F73BC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</w:t>
      </w:r>
    </w:p>
    <w:p w:rsidR="001F73BC" w:rsidRPr="001F73BC" w:rsidRDefault="001F73BC" w:rsidP="001F73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призёр республиканского конкурса «Лучший товар Казахстана», ежегодно проходящего в рамках Премии Президента РК «</w:t>
      </w:r>
      <w:hyperlink r:id="rId138" w:tooltip="Алтын сапа" w:history="1">
        <w:r w:rsidRPr="001F73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Алтын Сапа</w:t>
        </w:r>
      </w:hyperlink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имеет народный знак качества «Безупречно». В 2013 году Аксай </w:t>
      </w:r>
      <w:proofErr w:type="spellStart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</w:t>
      </w:r>
      <w:proofErr w:type="spellEnd"/>
      <w:r w:rsidRPr="001F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самым безопасным предприятием Казахстана по версии Международного центра финансово-экономического развития РК.</w:t>
      </w:r>
    </w:p>
    <w:p w:rsidR="001F73BC" w:rsidRPr="001F73BC" w:rsidRDefault="001F73BC" w:rsidP="001F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73BC" w:rsidRPr="001F73BC" w:rsidRDefault="001F73BC" w:rsidP="001F73B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</w:p>
    <w:p w:rsidR="00514CF2" w:rsidRPr="001F73BC" w:rsidRDefault="00414E02">
      <w:pPr>
        <w:rPr>
          <w:lang w:val="kk-KZ"/>
        </w:rPr>
      </w:pPr>
    </w:p>
    <w:sectPr w:rsidR="00514CF2" w:rsidRPr="001F73BC" w:rsidSect="00B06699">
      <w:headerReference w:type="default" r:id="rId139"/>
      <w:pgSz w:w="11906" w:h="16838"/>
      <w:pgMar w:top="709" w:right="1274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02" w:rsidRDefault="00414E02" w:rsidP="001F73BC">
      <w:pPr>
        <w:spacing w:after="0" w:line="240" w:lineRule="auto"/>
      </w:pPr>
      <w:r>
        <w:separator/>
      </w:r>
    </w:p>
  </w:endnote>
  <w:endnote w:type="continuationSeparator" w:id="0">
    <w:p w:rsidR="00414E02" w:rsidRDefault="00414E02" w:rsidP="001F7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02" w:rsidRDefault="00414E02" w:rsidP="001F73BC">
      <w:pPr>
        <w:spacing w:after="0" w:line="240" w:lineRule="auto"/>
      </w:pPr>
      <w:r>
        <w:separator/>
      </w:r>
    </w:p>
  </w:footnote>
  <w:footnote w:type="continuationSeparator" w:id="0">
    <w:p w:rsidR="00414E02" w:rsidRDefault="00414E02" w:rsidP="001F7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A06" w:rsidRDefault="00414E02">
    <w:pPr>
      <w:pStyle w:val="a3"/>
      <w:jc w:val="center"/>
    </w:pPr>
  </w:p>
  <w:p w:rsidR="00A71A06" w:rsidRDefault="00414E0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8E6A14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</w:abstractNum>
  <w:abstractNum w:abstractNumId="1">
    <w:nsid w:val="019A27A3"/>
    <w:multiLevelType w:val="hybridMultilevel"/>
    <w:tmpl w:val="B00AEDF2"/>
    <w:lvl w:ilvl="0" w:tplc="C39E22C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1F0729E"/>
    <w:multiLevelType w:val="hybridMultilevel"/>
    <w:tmpl w:val="C1C2B5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34522BB"/>
    <w:multiLevelType w:val="hybridMultilevel"/>
    <w:tmpl w:val="1E24CC92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4">
    <w:nsid w:val="0AA20EC1"/>
    <w:multiLevelType w:val="hybridMultilevel"/>
    <w:tmpl w:val="45926520"/>
    <w:lvl w:ilvl="0" w:tplc="0419000D">
      <w:start w:val="1"/>
      <w:numFmt w:val="bullet"/>
      <w:lvlText w:val=""/>
      <w:lvlJc w:val="left"/>
      <w:pPr>
        <w:ind w:left="9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5">
    <w:nsid w:val="0EA16C2F"/>
    <w:multiLevelType w:val="multilevel"/>
    <w:tmpl w:val="A8961B8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10163F40"/>
    <w:multiLevelType w:val="hybridMultilevel"/>
    <w:tmpl w:val="AB742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42406"/>
    <w:multiLevelType w:val="hybridMultilevel"/>
    <w:tmpl w:val="EF32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F75B7F"/>
    <w:multiLevelType w:val="hybridMultilevel"/>
    <w:tmpl w:val="CCDE01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F1D5C"/>
    <w:multiLevelType w:val="hybridMultilevel"/>
    <w:tmpl w:val="69764D6E"/>
    <w:lvl w:ilvl="0" w:tplc="B1EE8E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F70EA7"/>
    <w:multiLevelType w:val="multilevel"/>
    <w:tmpl w:val="A8C2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CFC244E"/>
    <w:multiLevelType w:val="hybridMultilevel"/>
    <w:tmpl w:val="FB14C2C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D784003"/>
    <w:multiLevelType w:val="hybridMultilevel"/>
    <w:tmpl w:val="EA3450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F6228E3"/>
    <w:multiLevelType w:val="multilevel"/>
    <w:tmpl w:val="98E2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19931B7"/>
    <w:multiLevelType w:val="hybridMultilevel"/>
    <w:tmpl w:val="F1EEC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B14CD"/>
    <w:multiLevelType w:val="hybridMultilevel"/>
    <w:tmpl w:val="6AC68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4E51B1"/>
    <w:multiLevelType w:val="hybridMultilevel"/>
    <w:tmpl w:val="85301C5E"/>
    <w:lvl w:ilvl="0" w:tplc="F7CAA678">
      <w:start w:val="1"/>
      <w:numFmt w:val="russianLower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97473F3"/>
    <w:multiLevelType w:val="hybridMultilevel"/>
    <w:tmpl w:val="F3CA1408"/>
    <w:lvl w:ilvl="0" w:tplc="59B007AA">
      <w:numFmt w:val="bullet"/>
      <w:lvlText w:val="-"/>
      <w:lvlJc w:val="left"/>
      <w:pPr>
        <w:ind w:left="14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EB60B4"/>
    <w:multiLevelType w:val="hybridMultilevel"/>
    <w:tmpl w:val="A4A4B510"/>
    <w:lvl w:ilvl="0" w:tplc="C84CAB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6E6ED9"/>
    <w:multiLevelType w:val="hybridMultilevel"/>
    <w:tmpl w:val="71CC0CBA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3BA26B9B"/>
    <w:multiLevelType w:val="hybridMultilevel"/>
    <w:tmpl w:val="190C3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10C88"/>
    <w:multiLevelType w:val="hybridMultilevel"/>
    <w:tmpl w:val="20B4E686"/>
    <w:lvl w:ilvl="0" w:tplc="8A9E39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FE316A8"/>
    <w:multiLevelType w:val="hybridMultilevel"/>
    <w:tmpl w:val="DEF6079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11D2DAD"/>
    <w:multiLevelType w:val="hybridMultilevel"/>
    <w:tmpl w:val="2416AC50"/>
    <w:lvl w:ilvl="0" w:tplc="F7CAA678">
      <w:start w:val="1"/>
      <w:numFmt w:val="russianLow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2934BED"/>
    <w:multiLevelType w:val="hybridMultilevel"/>
    <w:tmpl w:val="BFF2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41EB8"/>
    <w:multiLevelType w:val="hybridMultilevel"/>
    <w:tmpl w:val="65446B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4344655"/>
    <w:multiLevelType w:val="multilevel"/>
    <w:tmpl w:val="A8961B8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>
    <w:nsid w:val="49FE4E6B"/>
    <w:multiLevelType w:val="hybridMultilevel"/>
    <w:tmpl w:val="D4EE56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95AA6"/>
    <w:multiLevelType w:val="multilevel"/>
    <w:tmpl w:val="C632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8A74276"/>
    <w:multiLevelType w:val="hybridMultilevel"/>
    <w:tmpl w:val="4E463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BA6691"/>
    <w:multiLevelType w:val="hybridMultilevel"/>
    <w:tmpl w:val="1B2CB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EE1C7B"/>
    <w:multiLevelType w:val="hybridMultilevel"/>
    <w:tmpl w:val="4830E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210BF6"/>
    <w:multiLevelType w:val="hybridMultilevel"/>
    <w:tmpl w:val="E9DC2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4332F9"/>
    <w:multiLevelType w:val="hybridMultilevel"/>
    <w:tmpl w:val="20B4E686"/>
    <w:lvl w:ilvl="0" w:tplc="8A9E39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AF1005A"/>
    <w:multiLevelType w:val="hybridMultilevel"/>
    <w:tmpl w:val="33C69A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D90033A"/>
    <w:multiLevelType w:val="hybridMultilevel"/>
    <w:tmpl w:val="35AC9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9765F9"/>
    <w:multiLevelType w:val="hybridMultilevel"/>
    <w:tmpl w:val="94DE7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3A4F21"/>
    <w:multiLevelType w:val="hybridMultilevel"/>
    <w:tmpl w:val="3072FA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9B7D1A"/>
    <w:multiLevelType w:val="hybridMultilevel"/>
    <w:tmpl w:val="928C9944"/>
    <w:lvl w:ilvl="0" w:tplc="3A8A194A">
      <w:start w:val="5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77B4057E"/>
    <w:multiLevelType w:val="hybridMultilevel"/>
    <w:tmpl w:val="71042016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0">
    <w:nsid w:val="782735E0"/>
    <w:multiLevelType w:val="hybridMultilevel"/>
    <w:tmpl w:val="38826096"/>
    <w:lvl w:ilvl="0" w:tplc="C39E22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BE015B5"/>
    <w:multiLevelType w:val="hybridMultilevel"/>
    <w:tmpl w:val="E17E3A34"/>
    <w:lvl w:ilvl="0" w:tplc="F7CAA678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1"/>
  </w:num>
  <w:num w:numId="3">
    <w:abstractNumId w:val="20"/>
  </w:num>
  <w:num w:numId="4">
    <w:abstractNumId w:val="29"/>
  </w:num>
  <w:num w:numId="5">
    <w:abstractNumId w:val="0"/>
  </w:num>
  <w:num w:numId="6">
    <w:abstractNumId w:val="38"/>
  </w:num>
  <w:num w:numId="7">
    <w:abstractNumId w:val="5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8"/>
  </w:num>
  <w:num w:numId="11">
    <w:abstractNumId w:val="4"/>
  </w:num>
  <w:num w:numId="12">
    <w:abstractNumId w:val="19"/>
  </w:num>
  <w:num w:numId="13">
    <w:abstractNumId w:val="39"/>
  </w:num>
  <w:num w:numId="14">
    <w:abstractNumId w:val="2"/>
  </w:num>
  <w:num w:numId="15">
    <w:abstractNumId w:val="11"/>
  </w:num>
  <w:num w:numId="16">
    <w:abstractNumId w:val="22"/>
  </w:num>
  <w:num w:numId="17">
    <w:abstractNumId w:val="18"/>
  </w:num>
  <w:num w:numId="18">
    <w:abstractNumId w:val="12"/>
  </w:num>
  <w:num w:numId="19">
    <w:abstractNumId w:val="9"/>
  </w:num>
  <w:num w:numId="20">
    <w:abstractNumId w:val="41"/>
  </w:num>
  <w:num w:numId="21">
    <w:abstractNumId w:val="16"/>
  </w:num>
  <w:num w:numId="22">
    <w:abstractNumId w:val="23"/>
  </w:num>
  <w:num w:numId="23">
    <w:abstractNumId w:val="40"/>
  </w:num>
  <w:num w:numId="24">
    <w:abstractNumId w:val="1"/>
  </w:num>
  <w:num w:numId="25">
    <w:abstractNumId w:val="21"/>
  </w:num>
  <w:num w:numId="26">
    <w:abstractNumId w:val="27"/>
  </w:num>
  <w:num w:numId="27">
    <w:abstractNumId w:val="33"/>
  </w:num>
  <w:num w:numId="28">
    <w:abstractNumId w:val="30"/>
  </w:num>
  <w:num w:numId="29">
    <w:abstractNumId w:val="36"/>
  </w:num>
  <w:num w:numId="30">
    <w:abstractNumId w:val="6"/>
  </w:num>
  <w:num w:numId="31">
    <w:abstractNumId w:val="26"/>
  </w:num>
  <w:num w:numId="32">
    <w:abstractNumId w:val="32"/>
  </w:num>
  <w:num w:numId="33">
    <w:abstractNumId w:val="3"/>
  </w:num>
  <w:num w:numId="34">
    <w:abstractNumId w:val="7"/>
  </w:num>
  <w:num w:numId="35">
    <w:abstractNumId w:val="35"/>
  </w:num>
  <w:num w:numId="36">
    <w:abstractNumId w:val="25"/>
  </w:num>
  <w:num w:numId="37">
    <w:abstractNumId w:val="15"/>
  </w:num>
  <w:num w:numId="38">
    <w:abstractNumId w:val="34"/>
  </w:num>
  <w:num w:numId="39">
    <w:abstractNumId w:val="24"/>
  </w:num>
  <w:num w:numId="40">
    <w:abstractNumId w:val="28"/>
  </w:num>
  <w:num w:numId="41">
    <w:abstractNumId w:val="13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71C"/>
    <w:rsid w:val="001F73BC"/>
    <w:rsid w:val="00414E02"/>
    <w:rsid w:val="006557BC"/>
    <w:rsid w:val="0074071C"/>
    <w:rsid w:val="00DC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F73BC"/>
  </w:style>
  <w:style w:type="paragraph" w:styleId="a3">
    <w:name w:val="header"/>
    <w:basedOn w:val="a"/>
    <w:link w:val="a4"/>
    <w:uiPriority w:val="99"/>
    <w:unhideWhenUsed/>
    <w:rsid w:val="001F7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3BC"/>
  </w:style>
  <w:style w:type="paragraph" w:styleId="a5">
    <w:name w:val="footer"/>
    <w:basedOn w:val="a"/>
    <w:link w:val="a6"/>
    <w:uiPriority w:val="99"/>
    <w:unhideWhenUsed/>
    <w:rsid w:val="001F7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3BC"/>
  </w:style>
  <w:style w:type="character" w:customStyle="1" w:styleId="3">
    <w:name w:val="Основной текст 3 Знак"/>
    <w:basedOn w:val="a0"/>
    <w:link w:val="30"/>
    <w:rsid w:val="001F73BC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30">
    <w:name w:val="Body Text 3"/>
    <w:basedOn w:val="a"/>
    <w:link w:val="3"/>
    <w:rsid w:val="001F73BC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31">
    <w:name w:val="Основной текст 3 Знак1"/>
    <w:basedOn w:val="a0"/>
    <w:uiPriority w:val="99"/>
    <w:semiHidden/>
    <w:rsid w:val="001F73BC"/>
    <w:rPr>
      <w:sz w:val="16"/>
      <w:szCs w:val="16"/>
    </w:rPr>
  </w:style>
  <w:style w:type="table" w:styleId="a7">
    <w:name w:val="Table Grid"/>
    <w:basedOn w:val="a1"/>
    <w:rsid w:val="001F7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1F73BC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styleId="a9">
    <w:name w:val="Strong"/>
    <w:basedOn w:val="a0"/>
    <w:uiPriority w:val="22"/>
    <w:qFormat/>
    <w:rsid w:val="001F73BC"/>
    <w:rPr>
      <w:b/>
      <w:bCs/>
    </w:rPr>
  </w:style>
  <w:style w:type="table" w:customStyle="1" w:styleId="10">
    <w:name w:val="Сетка таблицы1"/>
    <w:basedOn w:val="a1"/>
    <w:next w:val="a7"/>
    <w:rsid w:val="001F7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1F73B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1F73BC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F73BC"/>
    <w:rPr>
      <w:vertAlign w:val="superscript"/>
    </w:rPr>
  </w:style>
  <w:style w:type="paragraph" w:styleId="ad">
    <w:name w:val="List Paragraph"/>
    <w:basedOn w:val="a"/>
    <w:uiPriority w:val="34"/>
    <w:qFormat/>
    <w:rsid w:val="001F73B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F73BC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F73BC"/>
    <w:rPr>
      <w:rFonts w:ascii="Calibri" w:eastAsia="Times New Roman" w:hAnsi="Calibri" w:cs="Times New Roman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F73BC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F73BC"/>
    <w:rPr>
      <w:rFonts w:ascii="Calibri" w:eastAsia="Times New Roman" w:hAnsi="Calibri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F7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1F73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F73BC"/>
  </w:style>
  <w:style w:type="character" w:styleId="af2">
    <w:name w:val="Hyperlink"/>
    <w:basedOn w:val="a0"/>
    <w:uiPriority w:val="99"/>
    <w:unhideWhenUsed/>
    <w:rsid w:val="001F73BC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1F7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F73BC"/>
  </w:style>
  <w:style w:type="paragraph" w:styleId="a3">
    <w:name w:val="header"/>
    <w:basedOn w:val="a"/>
    <w:link w:val="a4"/>
    <w:uiPriority w:val="99"/>
    <w:unhideWhenUsed/>
    <w:rsid w:val="001F7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3BC"/>
  </w:style>
  <w:style w:type="paragraph" w:styleId="a5">
    <w:name w:val="footer"/>
    <w:basedOn w:val="a"/>
    <w:link w:val="a6"/>
    <w:uiPriority w:val="99"/>
    <w:unhideWhenUsed/>
    <w:rsid w:val="001F7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3BC"/>
  </w:style>
  <w:style w:type="character" w:customStyle="1" w:styleId="3">
    <w:name w:val="Основной текст 3 Знак"/>
    <w:basedOn w:val="a0"/>
    <w:link w:val="30"/>
    <w:rsid w:val="001F73BC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30">
    <w:name w:val="Body Text 3"/>
    <w:basedOn w:val="a"/>
    <w:link w:val="3"/>
    <w:rsid w:val="001F73BC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31">
    <w:name w:val="Основной текст 3 Знак1"/>
    <w:basedOn w:val="a0"/>
    <w:uiPriority w:val="99"/>
    <w:semiHidden/>
    <w:rsid w:val="001F73BC"/>
    <w:rPr>
      <w:sz w:val="16"/>
      <w:szCs w:val="16"/>
    </w:rPr>
  </w:style>
  <w:style w:type="table" w:styleId="a7">
    <w:name w:val="Table Grid"/>
    <w:basedOn w:val="a1"/>
    <w:rsid w:val="001F7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1F73BC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styleId="a9">
    <w:name w:val="Strong"/>
    <w:basedOn w:val="a0"/>
    <w:uiPriority w:val="22"/>
    <w:qFormat/>
    <w:rsid w:val="001F73BC"/>
    <w:rPr>
      <w:b/>
      <w:bCs/>
    </w:rPr>
  </w:style>
  <w:style w:type="table" w:customStyle="1" w:styleId="10">
    <w:name w:val="Сетка таблицы1"/>
    <w:basedOn w:val="a1"/>
    <w:next w:val="a7"/>
    <w:rsid w:val="001F7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1F73B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1F73BC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F73BC"/>
    <w:rPr>
      <w:vertAlign w:val="superscript"/>
    </w:rPr>
  </w:style>
  <w:style w:type="paragraph" w:styleId="ad">
    <w:name w:val="List Paragraph"/>
    <w:basedOn w:val="a"/>
    <w:uiPriority w:val="34"/>
    <w:qFormat/>
    <w:rsid w:val="001F73B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F73BC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F73BC"/>
    <w:rPr>
      <w:rFonts w:ascii="Calibri" w:eastAsia="Times New Roman" w:hAnsi="Calibri" w:cs="Times New Roman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F73BC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F73BC"/>
    <w:rPr>
      <w:rFonts w:ascii="Calibri" w:eastAsia="Times New Roman" w:hAnsi="Calibri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F7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1F73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F73BC"/>
  </w:style>
  <w:style w:type="character" w:styleId="af2">
    <w:name w:val="Hyperlink"/>
    <w:basedOn w:val="a0"/>
    <w:uiPriority w:val="99"/>
    <w:unhideWhenUsed/>
    <w:rsid w:val="001F73BC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1F7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0%D0%BB%D0%BC%D0%B0%D1%82%D1%8B" TargetMode="External"/><Relationship Id="rId117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21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42" Type="http://schemas.openxmlformats.org/officeDocument/2006/relationships/hyperlink" Target="https://ru.wikipedia.org/wiki/%D0%A4%D1%80%D0%B0%D0%BD%D1%86%D0%B8%D1%8F" TargetMode="External"/><Relationship Id="rId47" Type="http://schemas.openxmlformats.org/officeDocument/2006/relationships/hyperlink" Target="https://ru.wikipedia.org/wiki/%D0%92%D0%B5%D0%BD%D0%B0" TargetMode="External"/><Relationship Id="rId63" Type="http://schemas.openxmlformats.org/officeDocument/2006/relationships/hyperlink" Target="https://ru.wikipedia.org/wiki/%D0%A1%D0%B8%D0%BC%D1%84%D0%B5%D1%80%D0%BE%D0%BF%D0%BE%D0%BB%D1%8C" TargetMode="External"/><Relationship Id="rId68" Type="http://schemas.openxmlformats.org/officeDocument/2006/relationships/hyperlink" Target="https://ru.wikipedia.org/wiki/%D0%9E%D0%B2%D0%BE%D1%89" TargetMode="External"/><Relationship Id="rId84" Type="http://schemas.openxmlformats.org/officeDocument/2006/relationships/hyperlink" Target="https://ru.wikipedia.org/wiki/%D0%9F%D1%80%D0%BE%D0%B4%D1%83%D0%BA%D1%82_(%D0%B1%D0%B8%D0%B7%D0%BD%D0%B5%D1%81)" TargetMode="External"/><Relationship Id="rId89" Type="http://schemas.openxmlformats.org/officeDocument/2006/relationships/image" Target="media/image16.png"/><Relationship Id="rId112" Type="http://schemas.openxmlformats.org/officeDocument/2006/relationships/hyperlink" Target="https://ru.wikipedia.org/wiki/%D0%9C%D0%B0%D1%80%D0%BC%D0%B5%D0%BB%D0%B0%D0%B4" TargetMode="External"/><Relationship Id="rId133" Type="http://schemas.openxmlformats.org/officeDocument/2006/relationships/hyperlink" Target="https://ru.wikipedia.org/wiki/%D0%9C%D0%B8%D0%BD%D0%B8%D1%81%D1%82%D0%B5%D1%80%D1%81%D1%82%D0%B2%D0%BE_%D1%82%D1%80%D1%83%D0%B4%D0%B0_%D0%B8_%D1%81%D0%BE%D1%86%D0%B8%D0%B0%D0%BB%D1%8C%D0%BD%D0%BE%D0%B9_%D0%B7%D0%B0%D1%89%D0%B8%D1%82%D1%8B_%D0%BD%D0%B0%D1%81%D0%B5%D0%BB%D0%B5%D0%BD%D0%B8%D1%8F_%D0%9A%D0%B0%D0%B7%D0%B0%D1%85%D1%81%D1%82%D0%B0%D0%BD%D0%B0" TargetMode="External"/><Relationship Id="rId138" Type="http://schemas.openxmlformats.org/officeDocument/2006/relationships/hyperlink" Target="https://ru.wikipedia.org/wiki/%D0%90%D0%BB%D1%82%D1%8B%D0%BD_%D1%81%D0%B0%D0%BF%D0%B0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s://ru.wikipedia.org/wiki/%D0%A8%D0%BE%D0%BA%D0%BE%D0%BB%D0%B0%D0%B4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2.jpeg"/><Relationship Id="rId37" Type="http://schemas.openxmlformats.org/officeDocument/2006/relationships/hyperlink" Target="https://ru.wikipedia.org/wiki/1946_%D0%B3%D0%BE%D0%B4" TargetMode="External"/><Relationship Id="rId53" Type="http://schemas.openxmlformats.org/officeDocument/2006/relationships/hyperlink" Target="https://ru.wikipedia.org/wiki/1936_%D0%B3%D0%BE%D0%B4" TargetMode="External"/><Relationship Id="rId58" Type="http://schemas.openxmlformats.org/officeDocument/2006/relationships/hyperlink" Target="https://ru.wikipedia.org/wiki/%D0%9F%D1%80%D0%BE%D0%B4%D1%83%D0%BA%D1%82_(%D0%B1%D0%B8%D0%B7%D0%BD%D0%B5%D1%81)" TargetMode="External"/><Relationship Id="rId74" Type="http://schemas.openxmlformats.org/officeDocument/2006/relationships/hyperlink" Target="https://ru.wikipedia.org/wiki/%D0%90%D0%BA%D1%86%D0%B8%D0%BE%D0%BD%D0%B5%D1%80%D0%BD%D0%BE%D0%B5_%D0%BE%D0%B1%D1%89%D0%B5%D1%81%D1%82%D0%B2%D0%BE" TargetMode="External"/><Relationship Id="rId79" Type="http://schemas.openxmlformats.org/officeDocument/2006/relationships/hyperlink" Target="https://ru.wikipedia.org/wiki/%D0%90%D0%BB%D0%BC%D0%B0-%D0%90%D1%82%D0%B0" TargetMode="External"/><Relationship Id="rId102" Type="http://schemas.openxmlformats.org/officeDocument/2006/relationships/hyperlink" Target="https://ru.wikipedia.org/wiki/Lotte" TargetMode="External"/><Relationship Id="rId123" Type="http://schemas.openxmlformats.org/officeDocument/2006/relationships/hyperlink" Target="https://ru.wikipedia.org/wiki/%D0%9A%D0%B8%D1%82%D0%B0%D0%B9" TargetMode="External"/><Relationship Id="rId128" Type="http://schemas.openxmlformats.org/officeDocument/2006/relationships/hyperlink" Target="https://ru.wikipedia.org/wiki/%D0%9C%D0%B8%D0%BD%D0%BE%D1%80%D0%B8%D1%82%D0%B0%D1%80%D0%BD%D1%8B%D0%B9_%D0%B0%D0%BA%D1%86%D0%B8%D0%BE%D0%BD%D0%B5%D1%8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0%D0%B0%D1%85%D0%B0%D1%82_(%D0%BA%D0%BE%D0%BD%D0%B4%D0%B8%D1%82%D0%B5%D1%80%D1%81%D0%BA%D0%B0%D1%8F_%D1%84%D0%B0%D0%B1%D1%80%D0%B8%D0%BA%D0%B0)" TargetMode="External"/><Relationship Id="rId95" Type="http://schemas.openxmlformats.org/officeDocument/2006/relationships/image" Target="media/image17.png"/><Relationship Id="rId22" Type="http://schemas.openxmlformats.org/officeDocument/2006/relationships/hyperlink" Target="https://ru.wikipedia.org/wiki/1941" TargetMode="External"/><Relationship Id="rId27" Type="http://schemas.openxmlformats.org/officeDocument/2006/relationships/hyperlink" Target="https://ru.wikipedia.org/wiki/%D0%9C%D0%B0%D1%88%D0%B8%D0%BD%D0%BE%D1%81%D1%82%D1%80%D0%BE%D0%B5%D0%BD%D0%B8%D0%B5" TargetMode="External"/><Relationship Id="rId43" Type="http://schemas.openxmlformats.org/officeDocument/2006/relationships/hyperlink" Target="https://ru.wikipedia.org/wiki/%D0%AF%D0%BF%D0%BE%D0%BD%D0%B8%D1%8F" TargetMode="External"/><Relationship Id="rId48" Type="http://schemas.openxmlformats.org/officeDocument/2006/relationships/hyperlink" Target="https://ru.wikipedia.org/wiki/%D0%90%D0%B2%D1%81%D1%82%D1%80%D0%B8%D1%8F" TargetMode="External"/><Relationship Id="rId64" Type="http://schemas.openxmlformats.org/officeDocument/2006/relationships/hyperlink" Target="https://ru.wikipedia.org/wiki/1974_%D0%B3%D0%BE%D0%B4" TargetMode="External"/><Relationship Id="rId69" Type="http://schemas.openxmlformats.org/officeDocument/2006/relationships/hyperlink" Target="https://ru.wikipedia.org/wiki/%D0%93%D0%BE%D1%80%D1%87%D0%B8%D1%86%D0%B0_(%D0%BF%D1%80%D0%B8%D0%BF%D1%80%D0%B0%D0%B2%D0%B0)" TargetMode="External"/><Relationship Id="rId113" Type="http://schemas.openxmlformats.org/officeDocument/2006/relationships/hyperlink" Target="https://ru.wikipedia.org/wiki/%D0%91%D0%B8%D1%81%D0%BA%D0%B2%D0%B8%D1%82" TargetMode="External"/><Relationship Id="rId118" Type="http://schemas.openxmlformats.org/officeDocument/2006/relationships/hyperlink" Target="https://ru.wikipedia.org/wiki/%D0%A0%D0%BE%D1%81%D1%81%D0%B8%D1%8F" TargetMode="External"/><Relationship Id="rId134" Type="http://schemas.openxmlformats.org/officeDocument/2006/relationships/hyperlink" Target="http://almaty.gov.kz/" TargetMode="External"/><Relationship Id="rId13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72" Type="http://schemas.openxmlformats.org/officeDocument/2006/relationships/hyperlink" Target="https://ru.wikipedia.org/wiki/%D0%A4%D0%B0%D0%B9%D0%BB:Rakhat.png" TargetMode="External"/><Relationship Id="rId80" Type="http://schemas.openxmlformats.org/officeDocument/2006/relationships/hyperlink" Target="https://ru.wikipedia.org/wiki/1942_%D0%B3%D0%BE%D0%B4" TargetMode="External"/><Relationship Id="rId85" Type="http://schemas.openxmlformats.org/officeDocument/2006/relationships/hyperlink" Target="https://ru.wikipedia.org/wiki/%D0%A8%D0%BE%D0%BA%D0%BE%D0%BB%D0%B0%D0%B4" TargetMode="External"/><Relationship Id="rId93" Type="http://schemas.openxmlformats.org/officeDocument/2006/relationships/hyperlink" Target="https://ru.wikipedia.org/wiki/%D0%A0%D0%B0%D1%85%D0%B0%D1%82_(%D0%BA%D0%BE%D0%BD%D0%B4%D0%B8%D1%82%D0%B5%D1%80%D1%81%D0%BA%D0%B0%D1%8F_%D1%84%D0%B0%D0%B1%D1%80%D0%B8%D0%BA%D0%B0)" TargetMode="External"/><Relationship Id="rId98" Type="http://schemas.openxmlformats.org/officeDocument/2006/relationships/image" Target="media/image18.jpeg"/><Relationship Id="rId121" Type="http://schemas.openxmlformats.org/officeDocument/2006/relationships/hyperlink" Target="https://ru.wikipedia.org/wiki/%D0%A3%D0%B7%D0%B1%D0%B5%D0%BA%D0%B8%D1%81%D1%82%D0%B0%D0%BD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hyperlink" Target="https://ru.wikipedia.org/wiki/%D0%9A%D0%B0%D0%B7%D0%B0%D1%85%D1%81%D1%82%D0%B0%D0%BD" TargetMode="External"/><Relationship Id="rId33" Type="http://schemas.openxmlformats.org/officeDocument/2006/relationships/hyperlink" Target="https://ru.wikipedia.org/wiki/%D0%9A%D0%B0%D0%B7%D0%B0%D1%85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38" Type="http://schemas.openxmlformats.org/officeDocument/2006/relationships/hyperlink" Target="https://ru.wikipedia.org/wiki/1951_%D0%B3%D0%BE%D0%B4" TargetMode="External"/><Relationship Id="rId46" Type="http://schemas.openxmlformats.org/officeDocument/2006/relationships/hyperlink" Target="https://ru.wikipedia.org/wiki/%D0%98%D1%81%D0%BF%D0%B0%D0%BD%D0%B8%D1%8F" TargetMode="External"/><Relationship Id="rId59" Type="http://schemas.openxmlformats.org/officeDocument/2006/relationships/image" Target="media/image14.jpeg"/><Relationship Id="rId67" Type="http://schemas.openxmlformats.org/officeDocument/2006/relationships/hyperlink" Target="https://ru.wikipedia.org/wiki/%D0%A5%D0%B0%D0%BB%D0%B2%D0%B0" TargetMode="External"/><Relationship Id="rId103" Type="http://schemas.openxmlformats.org/officeDocument/2006/relationships/hyperlink" Target="https://ru.wikipedia.org/wiki/%D0%AE%D0%B6%D0%BD%D0%B0%D1%8F_%D0%9A%D0%BE%D1%80%D0%B5%D1%8F" TargetMode="External"/><Relationship Id="rId108" Type="http://schemas.openxmlformats.org/officeDocument/2006/relationships/hyperlink" Target="https://ru.wikipedia.org/wiki/%D0%9A%D0%B0%D1%80%D0%B0%D0%BC%D0%B5%D0%BB%D1%8C" TargetMode="External"/><Relationship Id="rId116" Type="http://schemas.openxmlformats.org/officeDocument/2006/relationships/hyperlink" Target="https://ru.wikipedia.org/wiki/%D0%A0%D0%B0%D1%81%D0%BF%D0%B0%D0%B4_%D0%A1%D0%A1%D0%A1%D0%A0" TargetMode="External"/><Relationship Id="rId124" Type="http://schemas.openxmlformats.org/officeDocument/2006/relationships/hyperlink" Target="https://ru.wikipedia.org/wiki/%D0%90%D1%84%D0%B3%D0%B0%D0%BD%D0%B8%D1%81%D1%82%D0%B0%D0%BD" TargetMode="External"/><Relationship Id="rId129" Type="http://schemas.openxmlformats.org/officeDocument/2006/relationships/hyperlink" Target="https://ru.wikipedia.org/wiki/Lotte" TargetMode="External"/><Relationship Id="rId137" Type="http://schemas.openxmlformats.org/officeDocument/2006/relationships/hyperlink" Target="http://www.fcc.kz/%20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ru.wikipedia.org/wiki/%D0%92%D0%B5%D0%BB%D0%B8%D0%BA%D0%BE%D0%B1%D1%80%D0%B8%D1%82%D0%B0%D0%BD%D0%B8%D1%8F" TargetMode="External"/><Relationship Id="rId54" Type="http://schemas.openxmlformats.org/officeDocument/2006/relationships/hyperlink" Target="https://ru.wikipedia.org/wiki/%D0%9F%D1%80%D0%B0%D0%B2%D0%B8%D1%82%D0%B5%D0%BB%D1%8C%D1%81%D1%82%D0%B2%D0%BE_%D0%A1%D0%A1%D0%A1%D0%A0" TargetMode="External"/><Relationship Id="rId62" Type="http://schemas.openxmlformats.org/officeDocument/2006/relationships/hyperlink" Target="https://ru.wikipedia.org/wiki/1942_%D0%B3%D0%BE%D0%B4" TargetMode="External"/><Relationship Id="rId70" Type="http://schemas.openxmlformats.org/officeDocument/2006/relationships/hyperlink" Target="https://ru.wikipedia.org/wiki/1982_%D0%B3%D0%BE%D0%B4" TargetMode="External"/><Relationship Id="rId75" Type="http://schemas.openxmlformats.org/officeDocument/2006/relationships/hyperlink" Target="https://ru.wikipedia.org/wiki/%D0%9B%D0%B8%D1%81%D1%82%D0%B8%D0%BD%D0%B3_(%D1%8D%D0%BA%D0%BE%D0%BD%D0%BE%D0%BC%D0%B8%D0%BA%D0%B0)" TargetMode="External"/><Relationship Id="rId83" Type="http://schemas.openxmlformats.org/officeDocument/2006/relationships/hyperlink" Target="https://ru.wikipedia.org/wiki/%D0%9F%D0%B8%D1%89%D0%B5%D0%B2%D0%B0%D1%8F_%D0%BF%D1%80%D0%BE%D0%BC%D1%8B%D1%88%D0%BB%D0%B5%D0%BD%D0%BD%D0%BE%D1%81%D1%82%D1%8C" TargetMode="External"/><Relationship Id="rId88" Type="http://schemas.openxmlformats.org/officeDocument/2006/relationships/hyperlink" Target="https://commons.wikimedia.org/wiki/File:Tenge_symbol.svg?uselang=ru" TargetMode="External"/><Relationship Id="rId91" Type="http://schemas.openxmlformats.org/officeDocument/2006/relationships/hyperlink" Target="https://ru.wikipedia.org/wiki/%D0%A7%D0%B8%D1%81%D1%82%D0%B0%D1%8F_%D0%BF%D1%80%D0%B8%D0%B1%D1%8B%D0%BB%D1%8C" TargetMode="External"/><Relationship Id="rId96" Type="http://schemas.openxmlformats.org/officeDocument/2006/relationships/hyperlink" Target="https://ru.wikipedia.org/wiki/Lotte" TargetMode="External"/><Relationship Id="rId111" Type="http://schemas.openxmlformats.org/officeDocument/2006/relationships/hyperlink" Target="https://ru.wikipedia.org/wiki/%D0%97%D0%B5%D1%84%D0%B8%D1%80_(%D0%BA%D1%83%D0%BB%D0%B8%D0%BD%D0%B0%D1%80%D0%B8%D1%8F)" TargetMode="External"/><Relationship Id="rId132" Type="http://schemas.openxmlformats.org/officeDocument/2006/relationships/image" Target="media/image19.pn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yperlink" Target="https://ru.wikipedia.org/wiki/%D0%9A%D0%B0%D0%B7%D0%B0%D1%85%D1%81%D1%82%D0%B0%D0%BD" TargetMode="External"/><Relationship Id="rId28" Type="http://schemas.openxmlformats.org/officeDocument/2006/relationships/hyperlink" Target="https://ru.wikipedia.org/wiki/%D0%9F%D1%80%D0%BE%D0%B4%D1%83%D0%BA%D1%82_(%D0%B1%D0%B8%D0%B7%D0%BD%D0%B5%D1%81)" TargetMode="External"/><Relationship Id="rId36" Type="http://schemas.openxmlformats.org/officeDocument/2006/relationships/hyperlink" Target="https://ru.wikipedia.org/wiki/%D0%9B%D1%83%D0%B3%D0%B0%D0%BD%D1%81%D0%BA%D0%B8%D0%B9_%D1%82%D0%B5%D0%BF%D0%BB%D0%BE%D0%B2%D0%BE%D0%B7%D0%BE%D1%81%D1%82%D1%80%D0%BE%D0%B8%D1%82%D0%B5%D0%BB%D1%8C%D0%BD%D1%8B%D0%B9_%D0%B7%D0%B0%D0%B2%D0%BE%D0%B4" TargetMode="External"/><Relationship Id="rId49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57" Type="http://schemas.openxmlformats.org/officeDocument/2006/relationships/hyperlink" Target="https://ru.wikipedia.org/wiki/%D0%A3%D0%BB%D0%B8%D1%86%D0%B0_%D0%96%D0%B0%D0%BD%D0%B4%D0%BE%D1%81%D0%BE%D0%B2%D0%B0_(%D0%90%D0%BB%D0%BC%D0%B0-%D0%90%D1%82%D0%B0)" TargetMode="External"/><Relationship Id="rId106" Type="http://schemas.openxmlformats.org/officeDocument/2006/relationships/hyperlink" Target="https://ru.wikipedia.org/wiki/%D0%A0%D0%BE%D1%82_%D0%A4%D1%80%D0%BE%D0%BD%D1%82_(%D1%84%D0%B0%D0%B1%D1%80%D0%B8%D0%BA%D0%B0)" TargetMode="External"/><Relationship Id="rId114" Type="http://schemas.openxmlformats.org/officeDocument/2006/relationships/hyperlink" Target="https://ru.wikipedia.org/wiki/%D0%9A%D0%B0%D0%BA%D0%B0%D0%BE" TargetMode="External"/><Relationship Id="rId119" Type="http://schemas.openxmlformats.org/officeDocument/2006/relationships/hyperlink" Target="https://ru.wikipedia.org/wiki/%D0%93%D0%B5%D1%80%D0%BC%D0%B0%D0%BD%D0%B8%D1%8F" TargetMode="External"/><Relationship Id="rId127" Type="http://schemas.openxmlformats.org/officeDocument/2006/relationships/hyperlink" Target="https://ru.wikipedia.org/wiki/%D0%A0%D0%B0%D1%85%D0%B0%D1%82_(%D0%BA%D0%BE%D0%BD%D0%B4%D0%B8%D1%82%D0%B5%D1%80%D1%81%D0%BA%D0%B0%D1%8F_%D1%84%D0%B0%D0%B1%D1%80%D0%B8%D0%BA%D0%B0)" TargetMode="External"/><Relationship Id="rId10" Type="http://schemas.microsoft.com/office/2007/relationships/hdphoto" Target="media/hdphoto1.wdp"/><Relationship Id="rId31" Type="http://schemas.openxmlformats.org/officeDocument/2006/relationships/image" Target="media/image11.png"/><Relationship Id="rId44" Type="http://schemas.openxmlformats.org/officeDocument/2006/relationships/hyperlink" Target="https://ru.wikipedia.org/wiki/%D0%93%D0%B5%D1%80%D0%BC%D0%B0%D0%BD%D0%B8%D1%8F" TargetMode="External"/><Relationship Id="rId52" Type="http://schemas.openxmlformats.org/officeDocument/2006/relationships/hyperlink" Target="https://ru.wikipedia.org/wiki/%D0%90%D0%BB%D0%BC%D0%B0-%D0%90%D1%82%D0%B0" TargetMode="External"/><Relationship Id="rId60" Type="http://schemas.openxmlformats.org/officeDocument/2006/relationships/hyperlink" Target="https://ru.wikipedia.org/wiki/%D0%9A%D0%B0%D0%B7%D0%B0%D1%85%D1%81%D0%BA%D0%B0%D1%8F_%D0%A1%D0%A1%D0%A0" TargetMode="External"/><Relationship Id="rId65" Type="http://schemas.openxmlformats.org/officeDocument/2006/relationships/hyperlink" Target="https://ru.wikipedia.org/wiki/%D0%A2%D0%BE%D0%BC%D0%B0%D1%82" TargetMode="External"/><Relationship Id="rId73" Type="http://schemas.openxmlformats.org/officeDocument/2006/relationships/image" Target="media/image15.png"/><Relationship Id="rId7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81" Type="http://schemas.openxmlformats.org/officeDocument/2006/relationships/hyperlink" Target="https://ru.wikipedia.org/wiki/%D0%9A%D0%B0%D0%B7%D0%B0%D1%85%D1%81%D1%82%D0%B0%D0%BD" TargetMode="External"/><Relationship Id="rId86" Type="http://schemas.openxmlformats.org/officeDocument/2006/relationships/hyperlink" Target="https://ru.wikipedia.org/wiki/%D0%9A%D0%BE%D0%BD%D0%B4%D0%B8%D1%82%D0%B5%D1%80%D1%81%D0%BA%D0%B8%D0%B5_%D0%B8%D0%B7%D0%B4%D0%B5%D0%BB%D0%B8%D1%8F" TargetMode="External"/><Relationship Id="rId94" Type="http://schemas.openxmlformats.org/officeDocument/2006/relationships/hyperlink" Target="https://commons.wikimedia.org/wiki/File:Flag_of_South_Korea.svg?uselang=ru" TargetMode="External"/><Relationship Id="rId99" Type="http://schemas.openxmlformats.org/officeDocument/2006/relationships/hyperlink" Target="https://ru.wikipedia.org/wiki/%D0%9A%D0%BE%D0%BD%D0%B4%D0%B8%D1%82%D0%B5%D1%80%D1%81%D0%BA%D0%B8%D0%B5_%D0%B8%D0%B7%D0%B4%D0%B5%D0%BB%D0%B8%D1%8F" TargetMode="External"/><Relationship Id="rId101" Type="http://schemas.openxmlformats.org/officeDocument/2006/relationships/hyperlink" Target="https://ru.wikipedia.org/wiki/%D0%90%D0%BB%D0%BC%D0%B0-%D0%90%D1%82%D0%B0" TargetMode="External"/><Relationship Id="rId122" Type="http://schemas.openxmlformats.org/officeDocument/2006/relationships/hyperlink" Target="https://ru.wikipedia.org/wiki/%D0%A2%D0%B0%D0%B4%D0%B6%D0%B8%D0%BA%D0%B8%D1%81%D1%82%D0%B0%D0%BD" TargetMode="External"/><Relationship Id="rId130" Type="http://schemas.openxmlformats.org/officeDocument/2006/relationships/hyperlink" Target="https://ru.wikipedia.org/wiki/%D0%9C%D0%B8%D0%BD%D0%BE%D1%80%D0%B8%D1%82%D0%B0%D1%80%D0%BD%D1%8B%D0%B9_%D0%B0%D0%BA%D1%86%D0%B8%D0%BE%D0%BD%D0%B5%D1%80" TargetMode="External"/><Relationship Id="rId135" Type="http://schemas.openxmlformats.org/officeDocument/2006/relationships/hyperlink" Target="http://www.potrebitel.k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hyperlink" Target="https://ru.wikipedia.org/wiki/1982_%D0%B3%D0%BE%D0%B4" TargetMode="External"/><Relationship Id="rId109" Type="http://schemas.openxmlformats.org/officeDocument/2006/relationships/hyperlink" Target="https://ru.wikipedia.org/wiki/%D0%9F%D0%B5%D1%87%D0%B5%D0%BD%D1%8C%D0%B5" TargetMode="External"/><Relationship Id="rId34" Type="http://schemas.openxmlformats.org/officeDocument/2006/relationships/hyperlink" Target="https://ru.wikipedia.org/wiki/%D0%A3%D0%BB%D0%B8%D1%86%D0%B0_%D0%A2%D0%BE%D0%BB%D0%B5_%D0%B1%D0%B8_(%D0%90%D0%BB%D0%BC%D0%B0-%D0%90%D1%82%D0%B0)" TargetMode="External"/><Relationship Id="rId50" Type="http://schemas.openxmlformats.org/officeDocument/2006/relationships/image" Target="media/image13.png"/><Relationship Id="rId55" Type="http://schemas.openxmlformats.org/officeDocument/2006/relationships/hyperlink" Target="https://ru.wikipedia.org/wiki/%D0%9A%D0%B0%D0%B7%D0%B0%D1%85%D1%81%D1%82%D0%B0%D0%BD" TargetMode="External"/><Relationship Id="rId76" Type="http://schemas.openxmlformats.org/officeDocument/2006/relationships/hyperlink" Target="https://ru.wikipedia.org/wiki/%D0%9A%D0%B0%D0%B7%D0%B0%D1%85%D1%81%D1%82%D0%B0%D0%BD%D1%81%D0%BA%D0%B0%D1%8F_%D1%84%D0%BE%D0%BD%D0%B4%D0%BE%D0%B2%D0%B0%D1%8F_%D0%B1%D0%B8%D1%80%D0%B6%D0%B0" TargetMode="External"/><Relationship Id="rId97" Type="http://schemas.openxmlformats.org/officeDocument/2006/relationships/hyperlink" Target="http://www.rakhat.kz/" TargetMode="External"/><Relationship Id="rId104" Type="http://schemas.openxmlformats.org/officeDocument/2006/relationships/hyperlink" Target="https://ru.wikipedia.org/wiki/%D0%A0%D0%B0%D1%85%D0%B0%D1%82_(%D0%BA%D0%BE%D0%BD%D0%B4%D0%B8%D1%82%D0%B5%D1%80%D1%81%D0%BA%D0%B0%D1%8F_%D1%84%D0%B0%D0%B1%D1%80%D0%B8%D0%BA%D0%B0)" TargetMode="External"/><Relationship Id="rId120" Type="http://schemas.openxmlformats.org/officeDocument/2006/relationships/hyperlink" Target="https://ru.wikipedia.org/wiki/%D0%9C%D0%BE%D0%BD%D0%B3%D0%BE%D0%BB%D0%B8%D1%8F" TargetMode="External"/><Relationship Id="rId125" Type="http://schemas.openxmlformats.org/officeDocument/2006/relationships/hyperlink" Target="https://ru.wikipedia.org/wiki/%D0%AE%D0%B6%D0%BD%D0%B0%D1%8F_%D0%9A%D0%BE%D1%80%D0%B5%D1%8F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1982_%D0%B3%D0%BE%D0%B4" TargetMode="External"/><Relationship Id="rId92" Type="http://schemas.openxmlformats.org/officeDocument/2006/relationships/hyperlink" Target="https://ru.wikipedia.org/wiki/%D0%A0%D0%B0%D1%85%D0%B0%D1%82_(%D0%BA%D0%BE%D0%BD%D0%B4%D0%B8%D1%82%D0%B5%D1%80%D1%81%D0%BA%D0%B0%D1%8F_%D1%84%D0%B0%D0%B1%D1%80%D0%B8%D0%BA%D0%B0)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aztm.kz/" TargetMode="External"/><Relationship Id="rId24" Type="http://schemas.openxmlformats.org/officeDocument/2006/relationships/image" Target="media/image10.png"/><Relationship Id="rId40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45" Type="http://schemas.openxmlformats.org/officeDocument/2006/relationships/hyperlink" Target="https://ru.wikipedia.org/wiki/%D0%9C%D0%B0%D0%B4%D1%80%D0%B8%D0%B4" TargetMode="External"/><Relationship Id="rId66" Type="http://schemas.openxmlformats.org/officeDocument/2006/relationships/hyperlink" Target="https://ru.wikipedia.org/wiki/%D0%A4%D1%80%D1%83%D0%BA%D1%82" TargetMode="External"/><Relationship Id="rId87" Type="http://schemas.openxmlformats.org/officeDocument/2006/relationships/hyperlink" Target="https://ru.wikipedia.org/wiki/%D0%92%D1%8B%D1%80%D1%83%D1%87%D0%BA%D0%B0" TargetMode="External"/><Relationship Id="rId110" Type="http://schemas.openxmlformats.org/officeDocument/2006/relationships/hyperlink" Target="https://ru.wikipedia.org/wiki/%D0%92%D0%B0%D1%84%D0%BB%D0%B8" TargetMode="External"/><Relationship Id="rId115" Type="http://schemas.openxmlformats.org/officeDocument/2006/relationships/hyperlink" Target="https://ru.wikipedia.org/wiki/%D0%A0%D0%B0%D1%85%D0%B0%D1%82_(%D0%BA%D0%BE%D0%BD%D0%B4%D0%B8%D1%82%D0%B5%D1%80%D1%81%D0%BA%D0%B0%D1%8F_%D1%84%D0%B0%D0%B1%D1%80%D0%B8%D0%BA%D0%B0)" TargetMode="External"/><Relationship Id="rId131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36" Type="http://schemas.openxmlformats.org/officeDocument/2006/relationships/hyperlink" Target="https://ru.wikipedia.org/wiki/Astana_group" TargetMode="External"/><Relationship Id="rId61" Type="http://schemas.openxmlformats.org/officeDocument/2006/relationships/hyperlink" Target="https://ru.wikipedia.org/wiki/1936_%D0%B3%D0%BE%D0%B4" TargetMode="External"/><Relationship Id="rId82" Type="http://schemas.openxmlformats.org/officeDocument/2006/relationships/hyperlink" Target="https://ru.wikipedia.org/wiki/%D0%90%D0%BB%D0%BC%D0%B0-%D0%90%D1%82%D0%B0" TargetMode="External"/><Relationship Id="rId19" Type="http://schemas.microsoft.com/office/2007/relationships/hdphoto" Target="media/hdphoto4.wdp"/><Relationship Id="rId14" Type="http://schemas.openxmlformats.org/officeDocument/2006/relationships/image" Target="media/image6.jpeg"/><Relationship Id="rId30" Type="http://schemas.openxmlformats.org/officeDocument/2006/relationships/hyperlink" Target="https://ru.wikipedia.org/wiki/%D0%9E%D1%80%D0%B4%D0%B5%D0%BD_%D0%A2%D1%80%D1%83%D0%B4%D0%BE%D0%B2%D0%BE%D0%B3%D0%BE_%D0%9A%D1%80%D0%B0%D1%81%D0%BD%D0%BE%D0%B3%D0%BE_%D0%97%D0%BD%D0%B0%D0%BC%D0%B5%D0%BD%D0%B8" TargetMode="External"/><Relationship Id="rId35" Type="http://schemas.openxmlformats.org/officeDocument/2006/relationships/hyperlink" Target="https://ru.wikipedia.org/wiki/1941_%D0%B3%D0%BE%D0%B4" TargetMode="External"/><Relationship Id="rId56" Type="http://schemas.openxmlformats.org/officeDocument/2006/relationships/hyperlink" Target="https://ru.wikipedia.org/wiki/%D0%90%D0%BB%D0%BC%D0%B0-%D0%90%D1%82%D0%B0" TargetMode="External"/><Relationship Id="rId77" Type="http://schemas.openxmlformats.org/officeDocument/2006/relationships/hyperlink" Target="http://www.kase.kz/ru/shares/show/RAHT" TargetMode="External"/><Relationship Id="rId100" Type="http://schemas.openxmlformats.org/officeDocument/2006/relationships/hyperlink" Target="https://ru.wikipedia.org/wiki/%D0%9A%D0%B0%D0%B7%D0%B0%D1%85%D1%81%D1%82%D0%B0%D0%BD" TargetMode="External"/><Relationship Id="rId105" Type="http://schemas.openxmlformats.org/officeDocument/2006/relationships/hyperlink" Target="https://ru.wikipedia.org/wiki/%D0%91%D0%B0%D0%B1%D0%B0%D0%B5%D0%B2%D1%81%D0%BA%D0%B8%D0%B9_(%D0%BA%D0%BE%D0%BD%D1%86%D0%B5%D1%80%D0%BD)" TargetMode="External"/><Relationship Id="rId126" Type="http://schemas.openxmlformats.org/officeDocument/2006/relationships/hyperlink" Target="https://ru.wikipedia.org/wiki/Lot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5650</Words>
  <Characters>32210</Characters>
  <Application>Microsoft Office Word</Application>
  <DocSecurity>0</DocSecurity>
  <Lines>268</Lines>
  <Paragraphs>75</Paragraphs>
  <ScaleCrop>false</ScaleCrop>
  <Company>SPecialiST RePack</Company>
  <LinksUpToDate>false</LinksUpToDate>
  <CharactersWithSpaces>37785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Ернар</dc:creator>
  <cp:keywords/>
  <dc:description/>
  <cp:lastModifiedBy>Ернар</cp:lastModifiedBy>
  <cp:revision>2</cp:revision>
  <dcterms:created xsi:type="dcterms:W3CDTF">2020-06-08T16:39:00Z</dcterms:created>
  <dcterms:modified xsi:type="dcterms:W3CDTF">2020-06-08T16:42:00Z</dcterms:modified>
</cp:coreProperties>
</file>