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AF" w:rsidRDefault="00C76E80" w:rsidP="008A4E06">
      <w:pPr>
        <w:ind w:left="-142" w:firstLine="142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674671" w:rsidRPr="00C76E80">
        <w:rPr>
          <w:rStyle w:val="a3"/>
          <w:rFonts w:ascii="Times New Roman" w:hAnsi="Times New Roman" w:cs="Times New Roman"/>
          <w:color w:val="333333"/>
          <w:sz w:val="28"/>
          <w:szCs w:val="28"/>
        </w:rPr>
        <w:t>12 дней борьбы против эксплуатации детского труда</w:t>
      </w:r>
    </w:p>
    <w:p w:rsidR="008A4E06" w:rsidRPr="008A4E06" w:rsidRDefault="008A4E06" w:rsidP="00E746A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4E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5013" cy="1336675"/>
            <wp:effectExtent l="0" t="0" r="0" b="0"/>
            <wp:docPr id="1" name="Рисунок 1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6399" cy="1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06" w:rsidRDefault="00674671" w:rsidP="008A4E0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A4E06" w:rsidRPr="008A4E06">
        <w:rPr>
          <w:rFonts w:ascii="Times New Roman" w:hAnsi="Times New Roman" w:cs="Times New Roman"/>
          <w:sz w:val="28"/>
          <w:szCs w:val="28"/>
          <w:lang w:val="kk-KZ"/>
        </w:rPr>
        <w:t xml:space="preserve">Директор      КГУ ОШ №49 </w:t>
      </w:r>
      <w:r w:rsidR="008A4E06" w:rsidRPr="008A4E06">
        <w:rPr>
          <w:rFonts w:ascii="Times New Roman" w:hAnsi="Times New Roman" w:cs="Times New Roman"/>
          <w:sz w:val="28"/>
          <w:szCs w:val="28"/>
        </w:rPr>
        <w:t xml:space="preserve">  </w:t>
      </w:r>
      <w:r w:rsidR="008A4E06" w:rsidRPr="008A4E06">
        <w:rPr>
          <w:rFonts w:ascii="Times New Roman" w:hAnsi="Times New Roman" w:cs="Times New Roman"/>
          <w:sz w:val="28"/>
          <w:szCs w:val="28"/>
          <w:lang w:val="kk-KZ"/>
        </w:rPr>
        <w:t>г.Алматы</w:t>
      </w:r>
      <w:r w:rsidR="008A4E06" w:rsidRPr="008A4E06">
        <w:rPr>
          <w:rFonts w:ascii="Times New Roman" w:hAnsi="Times New Roman" w:cs="Times New Roman"/>
          <w:sz w:val="28"/>
          <w:szCs w:val="28"/>
        </w:rPr>
        <w:t xml:space="preserve"> </w:t>
      </w:r>
      <w:r w:rsidR="008A4E06" w:rsidRPr="008A4E06">
        <w:rPr>
          <w:rFonts w:ascii="Times New Roman" w:hAnsi="Times New Roman" w:cs="Times New Roman"/>
          <w:sz w:val="28"/>
          <w:szCs w:val="28"/>
          <w:lang w:val="kk-KZ"/>
        </w:rPr>
        <w:t xml:space="preserve">  Мухамадиева Р.Х</w:t>
      </w:r>
    </w:p>
    <w:p w:rsidR="00674671" w:rsidRPr="00C76E80" w:rsidRDefault="00674671" w:rsidP="006746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июня </w:t>
      </w:r>
      <w:proofErr w:type="gramStart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20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proofErr w:type="gramEnd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КГУ ОШ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49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стартовала  акция «12 дней борьбы против эксплуатации детского труда».  Ее цель – освещение проблемы детского труда, повышение информированности общественности об эксплуатации детского </w:t>
      </w:r>
      <w:proofErr w:type="gramStart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труда,  привлечение</w:t>
      </w:r>
      <w:proofErr w:type="gramEnd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внимания к развернувшемуся во всех странах движению за запрещение детского труда и в особенности его наихудших форм.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Детский труд является чрезвычайно сложной проблемой и во всем мире признан как наиболее значимый фактор, характеризующий эксплуатацию и нарушение прав детей.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 Сегодня мы еще можем остановить эту проблему. Мы должны усилить свои действия за упразднение детского труда. Если в нашем окружении есть дети, вовлеченные в деятельность, которая может нанести вред их здоровью, безопасности или нравственности, каждый из нас должен сообщить об этом, не оставаться равнодушным.  Мы должны добиваться осуществления права каждого ребенка. Наши действия – настоящее, наши дети – будущее. Дадим им лучшее завтра, которое они заслуживают. 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 w:rsidR="00E746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Не смотря на сохраняющийся карантин в городе Алматы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в нашей школе прошли</w:t>
      </w:r>
      <w:r w:rsidR="00E746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онлайн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ряд мероприятий, посвященных этой проблеме. 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Зам по ВР Бочкарев А.В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провел информационный час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учащимися 7-х классов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«Защита прав и достоинства ребенка - школьника». Основная цель - повышение правовой культуры педагогов; формирование жизненных навыков противостояния наихудшим формам детского труда; осознание несовершеннолетними рисков принятия сомнительных предложений о работе; разработка участниками алгоритма и плана личной безопасности подростка, направленного на предупреждение наихудших форм детского труда.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С ребятами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 которые посещали кружок «Волшебная кисточка» учитель ИЗО Халанская Е.И провела онлайн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 рисунков на тему «Я умею трудиться».</w:t>
      </w:r>
      <w:r w:rsidR="00E746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lang w:val="kk-KZ"/>
        </w:rPr>
        <w:t>Школьные  психологи Ахметова А.А и Мурат Н.М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в рамках данной кампании</w:t>
      </w:r>
      <w:r w:rsidRPr="00C76E80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провели конференцию с выпускными классами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тему: «Все профессии важны, все профессии нужны.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Также психологи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провела с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ребятами психологический тренинги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и диспуты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«Кем стать? Думаем вместе», «Жизненные перспективы и личностное самоопределение</w:t>
      </w:r>
      <w:proofErr w:type="gramStart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тренингах обсуждались такие вопросы, как: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активизация профессионального самоопределения;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диагностика профессиональной направленности личности;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ориентация в мире профессий;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навыки делового общения;</w:t>
      </w:r>
      <w:r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повышение уверенности в себе;</w:t>
      </w:r>
    </w:p>
    <w:p w:rsidR="00E746AF" w:rsidRDefault="00E746AF" w:rsidP="006746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Учителя языковых дисциплин провели конкурс сочинений среди учащихся 5-8 классов «Все работы хороши, выбирай на вкус»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 Для родителей был проведен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круглый </w:t>
      </w:r>
      <w:proofErr w:type="gramStart"/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стол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</w:t>
      </w:r>
      <w:proofErr w:type="gramEnd"/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теме: «Скажите «НЕТ» наихудшим формам детского труда». 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На круглом столе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разъяснил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и</w:t>
      </w:r>
      <w:r w:rsidR="00C76E80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статьи Трудового кодекса РК в области регулирования труда работников, не достигших восемнадцатилетнего возраста, о Законе РК «О правах ребенка в Республике Казахстан». Были разъяснены некоторые статьи из Уголовного и Административного кодексов РК (ст.133 УК РК «Торговля несовершеннолетними», ст. 148 УК РК «Нарушение трудового законодательства РК», ст.115 КОАП РК «Вовлечение несовершеннолетних в изготовление продукции эротического содержания»).  Был просмотрен видеоролик «Детский труд и наихудшие формы детского труда!»</w:t>
      </w:r>
    </w:p>
    <w:p w:rsidR="00BE26B0" w:rsidRPr="00C76E80" w:rsidRDefault="00E746AF" w:rsidP="00674671">
      <w:pPr>
        <w:rPr>
          <w:rFonts w:ascii="Times New Roman" w:hAnsi="Times New Roman" w:cs="Times New Roman"/>
          <w:sz w:val="28"/>
          <w:szCs w:val="28"/>
        </w:rPr>
      </w:pPr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 Таким образом, все проведенные мероприятия были направленны на информирование учащихся о проблемах детского труда, на привлечение общественного внимания к проблеме эксплуатации детского труда и способам ее решения, на содействие развития партнерства и сотрудничества против наихудших форм детского </w:t>
      </w:r>
      <w:proofErr w:type="gramStart"/>
      <w:r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Дети имеют право на особую заботу и помощь!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74671" w:rsidRPr="00C76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</w:t>
      </w:r>
    </w:p>
    <w:sectPr w:rsidR="00BE26B0" w:rsidRPr="00C7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AC"/>
    <w:rsid w:val="00674671"/>
    <w:rsid w:val="008A4E06"/>
    <w:rsid w:val="00BE26B0"/>
    <w:rsid w:val="00C76E80"/>
    <w:rsid w:val="00E741AC"/>
    <w:rsid w:val="00E7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08215-FEA5-447F-8762-F39497D4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4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2020-06-11T04:25:00Z</dcterms:created>
  <dcterms:modified xsi:type="dcterms:W3CDTF">2020-06-11T04:46:00Z</dcterms:modified>
</cp:coreProperties>
</file>