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31" w:rsidRDefault="00471B31" w:rsidP="00471B31">
      <w:pPr>
        <w:pStyle w:val="a4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Творческий отчет </w:t>
      </w:r>
    </w:p>
    <w:p w:rsidR="00471B31" w:rsidRDefault="00471B31" w:rsidP="00471B31">
      <w:pPr>
        <w:pStyle w:val="a4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учителя физической культуры</w:t>
      </w:r>
    </w:p>
    <w:p w:rsidR="00471B31" w:rsidRDefault="00471B31" w:rsidP="00471B31">
      <w:pPr>
        <w:pStyle w:val="a4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Адильбекова Болата Каламхановича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Тема обобщения опыта</w:t>
      </w:r>
      <w:r>
        <w:rPr>
          <w:b/>
          <w:color w:val="111111"/>
          <w:sz w:val="28"/>
          <w:szCs w:val="28"/>
        </w:rPr>
        <w:t>: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«Приобщение обучающихся к регулярным занятиям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физической культурой</w:t>
      </w:r>
      <w:r>
        <w:rPr>
          <w:color w:val="111111"/>
          <w:sz w:val="28"/>
          <w:szCs w:val="28"/>
        </w:rPr>
        <w:t> и повышение двигательной активности»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Я,  Адильбеков Болат Каламханович родился 17 февраля 1986 года. Работаю учителем физической культуры в Астраханской средней школе с 2018-2020 учебный год . Трудовой педагогический стаж составляет 10 лет. Стаж работы по занимаемой должности 10 лет. Образование высшее закончил Северо-Казахстанский государственный университет имени Манаша Козыбаева 2003 году. По специальности педагог по физической культуре. Квалификационная категория: Вторая. Год прохождения аттестации: 2020 год педагог – эксперт.</w:t>
      </w:r>
    </w:p>
    <w:p w:rsidR="00471B31" w:rsidRDefault="00471B31" w:rsidP="00471B31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71B31" w:rsidRDefault="00471B31" w:rsidP="00471B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«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Учитель</w:t>
      </w:r>
      <w:r>
        <w:rPr>
          <w:rFonts w:ascii="Times New Roman" w:hAnsi="Times New Roman" w:cs="Times New Roman"/>
          <w:color w:val="111111"/>
          <w:sz w:val="28"/>
          <w:szCs w:val="28"/>
        </w:rPr>
        <w:t> на работе должен гореть сам, чтобы зажечь другого»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Педагогическая позиция</w:t>
      </w:r>
      <w:r>
        <w:rPr>
          <w:color w:val="111111"/>
          <w:sz w:val="28"/>
          <w:szCs w:val="28"/>
        </w:rPr>
        <w:t>: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Активная жизненная позиция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учителя</w:t>
      </w:r>
      <w:r>
        <w:rPr>
          <w:color w:val="111111"/>
          <w:sz w:val="28"/>
          <w:szCs w:val="28"/>
        </w:rPr>
        <w:t> всегда будет примером для подрастающего поколения. Здоровый образ жизни способствует не только высокой работоспособности и укреплению здоровья, но и позволяет внести в рутину ярких эмоций и разнообразия.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>
        <w:rPr>
          <w:color w:val="111111"/>
          <w:sz w:val="28"/>
          <w:szCs w:val="28"/>
        </w:rPr>
        <w:t>: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Формирование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культуры</w:t>
      </w:r>
      <w:r>
        <w:rPr>
          <w:color w:val="111111"/>
          <w:sz w:val="28"/>
          <w:szCs w:val="28"/>
        </w:rPr>
        <w:t> здорового образа жизни, использование разнообразных средств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физической культуры</w:t>
      </w:r>
      <w:r>
        <w:rPr>
          <w:color w:val="111111"/>
          <w:sz w:val="28"/>
          <w:szCs w:val="28"/>
        </w:rPr>
        <w:t> и туризма для сохранения и укрепления здоровья занимающихся и развитие основных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физических качеств</w:t>
      </w:r>
      <w:r>
        <w:rPr>
          <w:color w:val="111111"/>
          <w:sz w:val="28"/>
          <w:szCs w:val="28"/>
        </w:rPr>
        <w:t>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Формы и методы активного обучения</w:t>
      </w:r>
      <w:r>
        <w:rPr>
          <w:color w:val="111111"/>
          <w:sz w:val="28"/>
          <w:szCs w:val="28"/>
        </w:rPr>
        <w:t>: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Для реализации целей использую в своей работе следующие технологии</w:t>
      </w:r>
      <w:r>
        <w:rPr>
          <w:color w:val="111111"/>
          <w:sz w:val="28"/>
          <w:szCs w:val="28"/>
        </w:rPr>
        <w:t>: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-Здоровьесберегающие технологии;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-Личностно-ориентированное обучение;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-Метод проектов;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-Использование ИКТ;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-Технология уровневой дифференциации;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-Индивидуальный и групповой методы;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-Игровой, соревновательный методы;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-Спортивные соревнования;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-Внеурочная деятельность спортивно-оздоровительного направления.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2295525" cy="1724025"/>
            <wp:effectExtent l="0" t="0" r="9525" b="9525"/>
            <wp:docPr id="8" name="Рисунок 8" descr="IMG_20181017_15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_20181017_150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</w:rPr>
        <w:t xml:space="preserve">  </w:t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2409825" cy="1809750"/>
            <wp:effectExtent l="0" t="0" r="9525" b="0"/>
            <wp:docPr id="7" name="Рисунок 7" descr="IMG_20181017_162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_20181017_1623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Развивая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физические</w:t>
      </w:r>
      <w:r>
        <w:rPr>
          <w:color w:val="111111"/>
          <w:sz w:val="28"/>
          <w:szCs w:val="28"/>
        </w:rPr>
        <w:t xml:space="preserve"> качества и формируя двигательные навыки закрепляю необходимые знания по предмету. 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Наряду с комбинированными уроками провожу нестандартные уроки с использованием элементов современных уроков</w:t>
      </w:r>
      <w:r>
        <w:rPr>
          <w:color w:val="111111"/>
          <w:sz w:val="28"/>
          <w:szCs w:val="28"/>
        </w:rPr>
        <w:t>: уроки-игры, уроки-соревнования, процессе преподавания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физической культуры</w:t>
      </w:r>
      <w:r>
        <w:rPr>
          <w:color w:val="111111"/>
          <w:sz w:val="28"/>
          <w:szCs w:val="28"/>
        </w:rPr>
        <w:t> стараюсь развить у учащихся самостоятельность в решении поставленных задач, используя ранее изученный материал программы. Так как работаю в сельской школе, на уроках много внимания уделяю на индивидуальную работу учащимися, активно использую имеющуюся спортивную базу школы. Хорошо развита внеурочная работа. Учащиеся регулярно выступают на соревнованиях школьного, районного и областного уровней.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noProof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2600325" cy="1952625"/>
            <wp:effectExtent l="0" t="0" r="9525" b="9525"/>
            <wp:docPr id="6" name="Рисунок 6" descr="IMG_20190503_175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20190503_1755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</w:rPr>
        <w:t xml:space="preserve">  </w:t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2657475" cy="1990725"/>
            <wp:effectExtent l="0" t="0" r="9525" b="9525"/>
            <wp:docPr id="5" name="Рисунок 5" descr="IMG_20190918_16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_20190918_161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Провожу внеурочные занятия с учащимися 5-11 классов по баскетболу, футболу и волейболу. А для начинающих спортсменов 1-4 классов провожу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«Уроки баскетбола»</w:t>
      </w:r>
      <w:r>
        <w:rPr>
          <w:color w:val="111111"/>
          <w:sz w:val="28"/>
          <w:szCs w:val="28"/>
        </w:rPr>
        <w:t>, где ребята знакомятся с основными элементами данной игры. Занятия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физическим</w:t>
      </w:r>
      <w:r>
        <w:rPr>
          <w:color w:val="111111"/>
          <w:sz w:val="28"/>
          <w:szCs w:val="28"/>
        </w:rPr>
        <w:t> упражнениями помогают в учёбе. Регулярные занятия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физкультурой</w:t>
      </w:r>
      <w:r>
        <w:rPr>
          <w:color w:val="111111"/>
          <w:sz w:val="28"/>
          <w:szCs w:val="28"/>
        </w:rPr>
        <w:t> и спортом укрепляют здоровье и повышают закалённость организма. Юные спортсмены не боятся резких охлаждений и меньше болеют простудными заболеваниями, а, следовательно, меньше пропускают уроки в школе и не отстают в учёбе.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2609850" cy="1962150"/>
            <wp:effectExtent l="0" t="0" r="0" b="0"/>
            <wp:docPr id="4" name="Рисунок 4" descr="IMG_20190918_163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_20190918_1635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</w:rPr>
        <w:t xml:space="preserve">  </w:t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2838450" cy="2124075"/>
            <wp:effectExtent l="0" t="0" r="0" b="9525"/>
            <wp:docPr id="3" name="Рисунок 3" descr="IMG_20190918_16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_20190918_1616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каждой возрастной группе предусматривается сдача контрольных нормативов по общей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физической</w:t>
      </w:r>
      <w:r>
        <w:rPr>
          <w:color w:val="111111"/>
          <w:sz w:val="28"/>
          <w:szCs w:val="28"/>
        </w:rPr>
        <w:t xml:space="preserve"> и теоретической подготовке, определяется степень освоения детьми образовательных знаний, умений и навыков. 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Применяются следующие формы контроля</w:t>
      </w:r>
      <w:r>
        <w:rPr>
          <w:color w:val="111111"/>
          <w:sz w:val="28"/>
          <w:szCs w:val="28"/>
        </w:rPr>
        <w:t>: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Теоретическая подготовка</w:t>
      </w:r>
      <w:r>
        <w:rPr>
          <w:color w:val="111111"/>
          <w:sz w:val="28"/>
          <w:szCs w:val="28"/>
        </w:rPr>
        <w:t>: опрос, собеседование, тест-задания;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Общефизическая подготовка</w:t>
      </w:r>
      <w:r>
        <w:rPr>
          <w:color w:val="111111"/>
          <w:sz w:val="28"/>
          <w:szCs w:val="28"/>
        </w:rPr>
        <w:t>: тестирование;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Освоение программного материала</w:t>
      </w:r>
      <w:r>
        <w:rPr>
          <w:color w:val="111111"/>
          <w:sz w:val="28"/>
          <w:szCs w:val="28"/>
        </w:rPr>
        <w:t>: тестирование, наблюдения.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течение учебного года провожу внутришкольные соревнования по баскетболу, пионерболу, футболу, дружеские матчи с другими школами.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тренировках изучается теоретический материал, отрабатывается техника, проводятся соревнования.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2466975" cy="1847850"/>
            <wp:effectExtent l="0" t="0" r="9525" b="0"/>
            <wp:docPr id="2" name="Рисунок 2" descr="IMG_20191014_210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_20191014_2103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</w:rPr>
        <w:t xml:space="preserve">  </w:t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2695575" cy="2019300"/>
            <wp:effectExtent l="0" t="0" r="9525" b="0"/>
            <wp:docPr id="1" name="Рисунок 1" descr="IMG_20191016_104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G_20191016_1043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Теоретическая подготовка включает в себя</w:t>
      </w:r>
      <w:r>
        <w:rPr>
          <w:color w:val="111111"/>
          <w:sz w:val="28"/>
          <w:szCs w:val="28"/>
        </w:rPr>
        <w:t>: краткие сведения о функциональных органах и системах организма, влияние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физических</w:t>
      </w:r>
      <w:r>
        <w:rPr>
          <w:color w:val="111111"/>
          <w:sz w:val="28"/>
          <w:szCs w:val="28"/>
        </w:rPr>
        <w:t> упражнений на организм человека, гигиена, закаливание, режим питания, правила игры, оборудование и инвентарь.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Общая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физическая</w:t>
      </w:r>
      <w:r>
        <w:rPr>
          <w:color w:val="111111"/>
          <w:sz w:val="28"/>
          <w:szCs w:val="28"/>
        </w:rPr>
        <w:t> подготовка направлена развитие на выносливости, силовых способностей, быстроты, гибкости и двигательно-координационных способностей.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Техническая подготовка состоит из техники защиты и техники нападения. Тактическая подготовка включает тактику защиты и нападения.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Игровая подготовка включает в себя учебные и спортивные игры.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группой активных учащихся проводим агитационную и разъяснительную работу по борьбе с вредными привычками.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Привлекаю к проведению внеклассных мероприятий родителей учащихся. Ведь именно родители являются ярким примером для своих детей.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Физическая культура</w:t>
      </w:r>
      <w:r>
        <w:rPr>
          <w:color w:val="111111"/>
          <w:sz w:val="28"/>
          <w:szCs w:val="28"/>
        </w:rPr>
        <w:t> и спорт помогают раскрыть свои силы, увидеть свои возможности. Это могучий источник молодости и здоровья. Занятия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физкультурой</w:t>
      </w:r>
      <w:r>
        <w:rPr>
          <w:color w:val="111111"/>
          <w:sz w:val="28"/>
          <w:szCs w:val="28"/>
        </w:rPr>
        <w:t> сказываются на всём облике человека, делают его гармонично развитым, стройным, красивым, укрепляют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физические и духовные силы</w:t>
      </w:r>
      <w:r>
        <w:rPr>
          <w:color w:val="111111"/>
          <w:sz w:val="28"/>
          <w:szCs w:val="28"/>
        </w:rPr>
        <w:t>, вселяют бодрость и энергию.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Мониторинг состояния здоровья учащихся.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первом этапе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(сентябрь)</w:t>
      </w:r>
      <w:r>
        <w:rPr>
          <w:color w:val="111111"/>
          <w:sz w:val="28"/>
          <w:szCs w:val="28"/>
        </w:rPr>
        <w:t> учащиеся КГУ Астраханской СШ  на основе показателей медицинского осмотра были разделены на медицинские группы, в соответствии с состоянием здоровья,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физическим развитием</w:t>
      </w:r>
      <w:r>
        <w:rPr>
          <w:color w:val="111111"/>
          <w:sz w:val="28"/>
          <w:szCs w:val="28"/>
        </w:rPr>
        <w:t>, уровнем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физической 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подготовленности и тренированности детей школьного возраста</w:t>
      </w:r>
      <w:r>
        <w:rPr>
          <w:color w:val="111111"/>
          <w:sz w:val="28"/>
          <w:szCs w:val="28"/>
        </w:rPr>
        <w:t>: основная – 48 учащихся (94,2%), специальная медицинская – 3 учащихся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(5,8%)</w:t>
      </w:r>
      <w:r>
        <w:rPr>
          <w:color w:val="111111"/>
          <w:sz w:val="28"/>
          <w:szCs w:val="28"/>
        </w:rPr>
        <w:t>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Основная медицинская группа. В нее включают детей и подростков без отклонений в состоянии здоровья (или с незначительными отклонениями, имеющих достаточную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физическую подготовленность</w:t>
      </w:r>
      <w:r>
        <w:rPr>
          <w:color w:val="111111"/>
          <w:sz w:val="28"/>
          <w:szCs w:val="28"/>
        </w:rPr>
        <w:t>. В качестве основного учебного материала в данной группе я использую обязательные виды занятий в соответствии с учебной программой.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Специальная медицинская группа. В нее включают учащихся, имеющих отклонения в состоянии здоровья, которые являются противопоказанием к повышенной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физической нагрузке</w:t>
      </w:r>
      <w:r>
        <w:rPr>
          <w:color w:val="111111"/>
          <w:sz w:val="28"/>
          <w:szCs w:val="28"/>
        </w:rPr>
        <w:t>. Данные учащиеся посещают занятия ЛФК, которые вынесены за рамки академического школьного расписания и сдают теоретические задания по пройденному учебному материалу на уроках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физической культуры</w:t>
      </w:r>
      <w:r>
        <w:rPr>
          <w:color w:val="111111"/>
          <w:sz w:val="28"/>
          <w:szCs w:val="28"/>
        </w:rPr>
        <w:t>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того чтобы повысить уровень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физической 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подготовленности учащихся веду работу по следующим направлениям</w:t>
      </w:r>
      <w:r>
        <w:rPr>
          <w:color w:val="111111"/>
          <w:sz w:val="28"/>
          <w:szCs w:val="28"/>
        </w:rPr>
        <w:t>: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Создаю условия психологического комфорта на занятиях спортивными играми</w:t>
      </w:r>
      <w:r>
        <w:rPr>
          <w:color w:val="111111"/>
          <w:sz w:val="28"/>
          <w:szCs w:val="28"/>
        </w:rPr>
        <w:t>: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Провожу деление учащихся на группы по психологической совместимости. Выставляю отметки учащимся только за показанный ими собственный результат. За эталон отметки принимаю предыдущий показатель. При таком подходе снимается комплекс и страх перед трудновыполнимым нормативом. Устраняется психологический барьер, потому что учащемуся предстоит улучшить тот результат, который он сам выполнил. Несмотря на такую простоту подхода, этот метод дает положительные результаты.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Применяю задания с учетом индивидуальных способностей учащихся</w:t>
      </w:r>
      <w:r>
        <w:rPr>
          <w:color w:val="111111"/>
          <w:sz w:val="28"/>
          <w:szCs w:val="28"/>
        </w:rPr>
        <w:t>: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Например, контрольный тест бег 1 км. Как показывает опыт, длина дистанции пугает многих учеников, они испытывают страх перед выполнением данного задания, особенно ослабленные дети или дети с избыточным весом. Я предоставляю им возможность самим решать, как распределить силы на дистанции. Ходьба вовсе не исключается, главное показать свой результат.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Применяю дифференцированный подход</w:t>
      </w:r>
      <w:r>
        <w:rPr>
          <w:color w:val="111111"/>
          <w:sz w:val="28"/>
          <w:szCs w:val="28"/>
        </w:rPr>
        <w:t>: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После проведенного тестирования, в начале года, 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провожу деление учащихся по уровням</w:t>
      </w:r>
      <w:r>
        <w:rPr>
          <w:color w:val="111111"/>
          <w:sz w:val="28"/>
          <w:szCs w:val="28"/>
        </w:rPr>
        <w:t xml:space="preserve">: высокий, средний, низкий. Даю нагрузку с учетом этих уровней. 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>
        <w:rPr>
          <w:color w:val="111111"/>
          <w:sz w:val="28"/>
          <w:szCs w:val="28"/>
        </w:rPr>
        <w:t>: при выполнении прыжков со скакалкой за одну минуту учащиеся с высоким уровнем выполняют - 130 прыжков, со средним - 100-90 прыжков, с низким - 30-40 прыжков.</w:t>
      </w:r>
    </w:p>
    <w:p w:rsidR="00471B31" w:rsidRDefault="00471B31" w:rsidP="00471B31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Заключение.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Изучение современных подходов к организации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физического воспитания учащихся</w:t>
      </w:r>
      <w:r>
        <w:rPr>
          <w:color w:val="111111"/>
          <w:sz w:val="28"/>
          <w:szCs w:val="28"/>
        </w:rPr>
        <w:t>, направленных на повышение уровня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физической подготовленности</w:t>
      </w:r>
      <w:r>
        <w:rPr>
          <w:color w:val="111111"/>
          <w:sz w:val="28"/>
          <w:szCs w:val="28"/>
        </w:rPr>
        <w:t>, позволило мне определить пути решения данной проблемы. Результаты, выявленные мною в процессе тестирования, определили дальнейшую работу по повышению уровня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физической</w:t>
      </w:r>
      <w:r>
        <w:rPr>
          <w:color w:val="111111"/>
          <w:sz w:val="28"/>
          <w:szCs w:val="28"/>
        </w:rPr>
        <w:t> подготовленности учащихся.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Сравнительный анализ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физической</w:t>
      </w:r>
      <w:r>
        <w:rPr>
          <w:color w:val="111111"/>
          <w:sz w:val="28"/>
          <w:szCs w:val="28"/>
        </w:rPr>
        <w:t> подготовки учащихся показывает, что общий уровень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физической</w:t>
      </w:r>
      <w:r>
        <w:rPr>
          <w:color w:val="111111"/>
          <w:sz w:val="28"/>
          <w:szCs w:val="28"/>
        </w:rPr>
        <w:t> подготовленности выше среднего. Уровень подготовленности повысился, по сравнению с 2018 -2019 учебным годом. Хочу отметить, что развитие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физических качеств на уроках физической культуры</w:t>
      </w:r>
      <w:r>
        <w:rPr>
          <w:color w:val="111111"/>
          <w:sz w:val="28"/>
          <w:szCs w:val="28"/>
        </w:rPr>
        <w:t> должны носить комплексный характер и применяться с учетом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физических</w:t>
      </w:r>
      <w:r>
        <w:rPr>
          <w:color w:val="111111"/>
          <w:sz w:val="28"/>
          <w:szCs w:val="28"/>
        </w:rPr>
        <w:t> и антропометрических данных каждого ученика. Это позволит в дальнейшем повысить уровень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физической подготовленности</w:t>
      </w:r>
      <w:r>
        <w:rPr>
          <w:color w:val="111111"/>
          <w:sz w:val="28"/>
          <w:szCs w:val="28"/>
        </w:rPr>
        <w:t>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Общеизвестно, что дополнением к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физическому</w:t>
      </w:r>
      <w:r>
        <w:rPr>
          <w:color w:val="111111"/>
          <w:sz w:val="28"/>
          <w:szCs w:val="28"/>
        </w:rPr>
        <w:t> совершенствованию учащихся является организация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физкультурных</w:t>
      </w:r>
      <w:r>
        <w:rPr>
          <w:color w:val="111111"/>
          <w:sz w:val="28"/>
          <w:szCs w:val="28"/>
        </w:rPr>
        <w:t> мероприятий в режиме дня. Они в себе несут не только развивающий, но и оздоровительный эффект, об этом свидетельствуют результаты состояния здоровья учащихся.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Таким образом, системный подход к организации урочной и внеурочной деятельности по формирование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культуры</w:t>
      </w:r>
      <w:r>
        <w:rPr>
          <w:color w:val="111111"/>
          <w:sz w:val="28"/>
          <w:szCs w:val="28"/>
        </w:rPr>
        <w:t> здорового образа жизни, с использование разнообразных средств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физической культуры</w:t>
      </w:r>
      <w:r>
        <w:rPr>
          <w:color w:val="111111"/>
          <w:sz w:val="28"/>
          <w:szCs w:val="28"/>
        </w:rPr>
        <w:t> для сохранения и укрепления здоровья занимающихся, позволяет мне повысить качество обучения и уровень двигательной активности учащихся.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нашей школе созданы все условия, с учетом местных возможностей и интересов, для сохранения и укрепления здоровья обучающихся.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Физические</w:t>
      </w:r>
      <w:r>
        <w:rPr>
          <w:color w:val="111111"/>
          <w:sz w:val="28"/>
          <w:szCs w:val="28"/>
        </w:rPr>
        <w:t> упражнения могут заменить множество лекарств, но не одно лекарство в мире не сможет замерить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физические упражнения</w:t>
      </w:r>
      <w:r>
        <w:rPr>
          <w:color w:val="111111"/>
          <w:sz w:val="28"/>
          <w:szCs w:val="28"/>
        </w:rPr>
        <w:t>»</w:t>
      </w:r>
    </w:p>
    <w:p w:rsidR="00471B31" w:rsidRDefault="00471B31" w:rsidP="00471B3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C5B14" w:rsidRDefault="00EC5B14">
      <w:bookmarkStart w:id="0" w:name="_GoBack"/>
      <w:bookmarkEnd w:id="0"/>
    </w:p>
    <w:sectPr w:rsidR="00EC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39"/>
    <w:rsid w:val="00471B31"/>
    <w:rsid w:val="00767B39"/>
    <w:rsid w:val="00E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71B31"/>
    <w:pPr>
      <w:spacing w:after="0" w:line="240" w:lineRule="auto"/>
    </w:pPr>
  </w:style>
  <w:style w:type="character" w:styleId="a5">
    <w:name w:val="Strong"/>
    <w:basedOn w:val="a0"/>
    <w:uiPriority w:val="22"/>
    <w:qFormat/>
    <w:rsid w:val="00471B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71B31"/>
    <w:pPr>
      <w:spacing w:after="0" w:line="240" w:lineRule="auto"/>
    </w:pPr>
  </w:style>
  <w:style w:type="character" w:styleId="a5">
    <w:name w:val="Strong"/>
    <w:basedOn w:val="a0"/>
    <w:uiPriority w:val="22"/>
    <w:qFormat/>
    <w:rsid w:val="00471B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7457</Characters>
  <Application>Microsoft Office Word</Application>
  <DocSecurity>0</DocSecurity>
  <Lines>62</Lines>
  <Paragraphs>17</Paragraphs>
  <ScaleCrop>false</ScaleCrop>
  <Company/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2020-06-19T11:09:00Z</dcterms:created>
  <dcterms:modified xsi:type="dcterms:W3CDTF">2020-06-19T11:09:00Z</dcterms:modified>
</cp:coreProperties>
</file>