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24F2" w14:textId="77777777" w:rsidR="002D2F90" w:rsidRDefault="002D2F90" w:rsidP="002D2F90">
      <w:pPr>
        <w:ind w:firstLine="709"/>
        <w:jc w:val="center"/>
        <w:rPr>
          <w:b/>
          <w:sz w:val="28"/>
          <w:szCs w:val="28"/>
        </w:rPr>
      </w:pPr>
      <w:r w:rsidRPr="00502002">
        <w:rPr>
          <w:b/>
          <w:sz w:val="28"/>
          <w:szCs w:val="28"/>
        </w:rPr>
        <w:t xml:space="preserve">Роль учебных текстов в </w:t>
      </w:r>
      <w:r>
        <w:rPr>
          <w:b/>
          <w:sz w:val="28"/>
          <w:szCs w:val="28"/>
        </w:rPr>
        <w:t>процессе обучения</w:t>
      </w:r>
      <w:r w:rsidRPr="00502002">
        <w:rPr>
          <w:b/>
          <w:sz w:val="28"/>
          <w:szCs w:val="28"/>
        </w:rPr>
        <w:t xml:space="preserve"> проф</w:t>
      </w:r>
      <w:r>
        <w:rPr>
          <w:b/>
          <w:sz w:val="28"/>
          <w:szCs w:val="28"/>
        </w:rPr>
        <w:t xml:space="preserve">ессиональной речи </w:t>
      </w:r>
    </w:p>
    <w:p w14:paraId="311068CF" w14:textId="77777777" w:rsidR="002D2F90" w:rsidRDefault="002D2F90" w:rsidP="00502002">
      <w:pPr>
        <w:ind w:firstLine="709"/>
        <w:jc w:val="both"/>
        <w:rPr>
          <w:b/>
          <w:sz w:val="22"/>
          <w:szCs w:val="22"/>
        </w:rPr>
      </w:pPr>
    </w:p>
    <w:p w14:paraId="33864D10" w14:textId="77777777" w:rsidR="002D2F90" w:rsidRDefault="002D2F90" w:rsidP="00502002">
      <w:pPr>
        <w:ind w:firstLine="709"/>
        <w:jc w:val="both"/>
        <w:rPr>
          <w:b/>
          <w:sz w:val="22"/>
          <w:szCs w:val="22"/>
        </w:rPr>
      </w:pPr>
    </w:p>
    <w:p w14:paraId="4ED69EC0" w14:textId="77777777" w:rsidR="002D2F90" w:rsidRDefault="00502002" w:rsidP="002D2F90">
      <w:pPr>
        <w:ind w:firstLine="709"/>
        <w:jc w:val="right"/>
        <w:rPr>
          <w:b/>
        </w:rPr>
      </w:pPr>
      <w:proofErr w:type="spellStart"/>
      <w:r w:rsidRPr="002D2F90">
        <w:rPr>
          <w:b/>
        </w:rPr>
        <w:t>Кадирова</w:t>
      </w:r>
      <w:proofErr w:type="spellEnd"/>
      <w:r w:rsidRPr="002D2F90">
        <w:rPr>
          <w:b/>
        </w:rPr>
        <w:t xml:space="preserve"> </w:t>
      </w:r>
      <w:proofErr w:type="spellStart"/>
      <w:r w:rsidRPr="002D2F90">
        <w:rPr>
          <w:b/>
        </w:rPr>
        <w:t>Бибигуль</w:t>
      </w:r>
      <w:proofErr w:type="spellEnd"/>
      <w:r w:rsidRPr="002D2F90">
        <w:rPr>
          <w:b/>
        </w:rPr>
        <w:t xml:space="preserve"> </w:t>
      </w:r>
      <w:proofErr w:type="spellStart"/>
      <w:r w:rsidRPr="002D2F90">
        <w:rPr>
          <w:b/>
        </w:rPr>
        <w:t>Нурмухановна</w:t>
      </w:r>
      <w:proofErr w:type="spellEnd"/>
      <w:r w:rsidRPr="002D2F90">
        <w:rPr>
          <w:b/>
        </w:rPr>
        <w:t xml:space="preserve">, </w:t>
      </w:r>
    </w:p>
    <w:p w14:paraId="10BC4C4E" w14:textId="77777777" w:rsidR="002D2F90" w:rsidRDefault="00502002" w:rsidP="002D2F90">
      <w:pPr>
        <w:ind w:firstLine="709"/>
        <w:jc w:val="right"/>
      </w:pPr>
      <w:proofErr w:type="spellStart"/>
      <w:r w:rsidRPr="002D2F90">
        <w:t>к.п.н</w:t>
      </w:r>
      <w:proofErr w:type="spellEnd"/>
      <w:r w:rsidRPr="002D2F90">
        <w:t xml:space="preserve">., доцент кафедры </w:t>
      </w:r>
      <w:r w:rsidR="002D2F90">
        <w:t>«Мировые языки»</w:t>
      </w:r>
      <w:r w:rsidRPr="002D2F90">
        <w:t>,</w:t>
      </w:r>
    </w:p>
    <w:p w14:paraId="368D2C54" w14:textId="77777777" w:rsidR="002D2F90" w:rsidRDefault="00502002" w:rsidP="002D2F90">
      <w:pPr>
        <w:ind w:firstLine="709"/>
        <w:jc w:val="right"/>
      </w:pPr>
      <w:r w:rsidRPr="002D2F90">
        <w:t xml:space="preserve">Каспийский университет технологий и инжиниринга </w:t>
      </w:r>
    </w:p>
    <w:p w14:paraId="582F4924" w14:textId="7B709821" w:rsidR="00502002" w:rsidRPr="002D2F90" w:rsidRDefault="00502002" w:rsidP="002D2F90">
      <w:pPr>
        <w:ind w:firstLine="709"/>
        <w:jc w:val="right"/>
      </w:pPr>
      <w:r w:rsidRPr="002D2F90">
        <w:t xml:space="preserve">им. </w:t>
      </w:r>
      <w:proofErr w:type="spellStart"/>
      <w:r w:rsidRPr="002D2F90">
        <w:t>Ш.Есенова</w:t>
      </w:r>
      <w:proofErr w:type="spellEnd"/>
      <w:r w:rsidRPr="002D2F90">
        <w:t xml:space="preserve">, </w:t>
      </w:r>
      <w:proofErr w:type="spellStart"/>
      <w:r w:rsidRPr="002D2F90">
        <w:t>г.Актау</w:t>
      </w:r>
      <w:proofErr w:type="spellEnd"/>
      <w:r w:rsidR="002D2F90">
        <w:t>.</w:t>
      </w:r>
      <w:r w:rsidRPr="002D2F90">
        <w:t xml:space="preserve"> </w:t>
      </w:r>
    </w:p>
    <w:p w14:paraId="2915D5C0" w14:textId="77777777" w:rsidR="00502002" w:rsidRPr="002D2F90" w:rsidRDefault="00502002" w:rsidP="002D2F90">
      <w:pPr>
        <w:ind w:firstLine="709"/>
        <w:jc w:val="right"/>
        <w:rPr>
          <w:b/>
          <w:lang w:val="en-US"/>
        </w:rPr>
      </w:pPr>
      <w:r w:rsidRPr="002D2F90">
        <w:rPr>
          <w:b/>
          <w:lang w:val="en-US"/>
        </w:rPr>
        <w:t xml:space="preserve">B.N. </w:t>
      </w:r>
      <w:proofErr w:type="spellStart"/>
      <w:r w:rsidRPr="002D2F90">
        <w:rPr>
          <w:b/>
          <w:lang w:val="en-US"/>
        </w:rPr>
        <w:t>Kadirova</w:t>
      </w:r>
      <w:proofErr w:type="spellEnd"/>
      <w:r w:rsidRPr="002D2F90">
        <w:rPr>
          <w:b/>
          <w:lang w:val="en-US"/>
        </w:rPr>
        <w:t>,</w:t>
      </w:r>
    </w:p>
    <w:p w14:paraId="1B8DF945" w14:textId="0B1090F3" w:rsidR="002D2F90" w:rsidRDefault="00502002" w:rsidP="002D2F90">
      <w:pPr>
        <w:ind w:firstLine="709"/>
        <w:jc w:val="right"/>
        <w:rPr>
          <w:lang w:val="en-US"/>
        </w:rPr>
      </w:pPr>
      <w:r w:rsidRPr="002D2F90">
        <w:rPr>
          <w:lang w:val="en-US"/>
        </w:rPr>
        <w:t xml:space="preserve">Caspian university of technologies and engineering </w:t>
      </w:r>
    </w:p>
    <w:p w14:paraId="45B60143" w14:textId="691B1A28" w:rsidR="00502002" w:rsidRPr="002D2F90" w:rsidRDefault="00502002" w:rsidP="002D2F90">
      <w:pPr>
        <w:ind w:firstLine="709"/>
        <w:jc w:val="right"/>
        <w:rPr>
          <w:rFonts w:asciiTheme="minorHAnsi" w:eastAsiaTheme="minorHAnsi" w:hAnsiTheme="minorHAnsi" w:cstheme="minorBidi"/>
        </w:rPr>
      </w:pPr>
      <w:r w:rsidRPr="002D2F90">
        <w:rPr>
          <w:lang w:val="en-US"/>
        </w:rPr>
        <w:t xml:space="preserve">named after Sh. </w:t>
      </w:r>
      <w:proofErr w:type="spellStart"/>
      <w:r w:rsidRPr="002D2F90">
        <w:rPr>
          <w:lang w:val="en-US"/>
        </w:rPr>
        <w:t>Esenov</w:t>
      </w:r>
      <w:proofErr w:type="spellEnd"/>
      <w:r w:rsidRPr="002D2F90">
        <w:t xml:space="preserve">, </w:t>
      </w:r>
      <w:r w:rsidRPr="002D2F90">
        <w:rPr>
          <w:lang w:val="en-US"/>
        </w:rPr>
        <w:t>Aktau</w:t>
      </w:r>
    </w:p>
    <w:p w14:paraId="725B515C" w14:textId="77777777" w:rsidR="00502002" w:rsidRPr="00090981" w:rsidRDefault="00502002" w:rsidP="00502002">
      <w:pPr>
        <w:ind w:firstLine="709"/>
        <w:jc w:val="both"/>
        <w:rPr>
          <w:sz w:val="22"/>
          <w:szCs w:val="22"/>
        </w:rPr>
      </w:pPr>
    </w:p>
    <w:p w14:paraId="11550887" w14:textId="77777777" w:rsidR="00502002" w:rsidRPr="00090981" w:rsidRDefault="00502002" w:rsidP="00502002">
      <w:pPr>
        <w:ind w:firstLine="709"/>
        <w:jc w:val="center"/>
        <w:rPr>
          <w:b/>
        </w:rPr>
      </w:pPr>
    </w:p>
    <w:p w14:paraId="0634DD0B" w14:textId="77777777" w:rsidR="00502002" w:rsidRDefault="00502002" w:rsidP="00502002">
      <w:pPr>
        <w:ind w:firstLine="708"/>
        <w:jc w:val="both"/>
        <w:rPr>
          <w:sz w:val="28"/>
          <w:szCs w:val="28"/>
        </w:rPr>
      </w:pPr>
      <w:r w:rsidRPr="000D48B6">
        <w:rPr>
          <w:sz w:val="28"/>
          <w:szCs w:val="28"/>
        </w:rPr>
        <w:t xml:space="preserve">В настоящее время в системе высшего технического образования обучение русскому языку как важному элементу общей и профессиональной культуры и средству профессионального общения приобрело особую актуальность. </w:t>
      </w:r>
    </w:p>
    <w:p w14:paraId="351092BD" w14:textId="77777777" w:rsidR="00502002" w:rsidRDefault="00502002" w:rsidP="00502002">
      <w:pPr>
        <w:ind w:firstLine="708"/>
        <w:jc w:val="both"/>
        <w:rPr>
          <w:sz w:val="28"/>
          <w:szCs w:val="28"/>
        </w:rPr>
      </w:pPr>
      <w:r w:rsidRPr="00016772">
        <w:rPr>
          <w:sz w:val="28"/>
          <w:szCs w:val="28"/>
        </w:rPr>
        <w:t>Новая образовательная парадигма в значительной мере влияет на преподавание и изучение русского языка для специальных целей, представленного общим (русский язык как средство делового общения) и специализированным (русский язык как средство овладения специальностью, в основу которого положено изучение подъязыка той или иной специальности).</w:t>
      </w:r>
      <w:r>
        <w:rPr>
          <w:sz w:val="28"/>
          <w:szCs w:val="28"/>
        </w:rPr>
        <w:t xml:space="preserve"> Обучение профессионально-</w:t>
      </w:r>
      <w:r w:rsidRPr="00016772">
        <w:rPr>
          <w:sz w:val="28"/>
          <w:szCs w:val="28"/>
        </w:rPr>
        <w:t>ори</w:t>
      </w:r>
      <w:r>
        <w:rPr>
          <w:sz w:val="28"/>
          <w:szCs w:val="28"/>
        </w:rPr>
        <w:t>ентированному общению студентов</w:t>
      </w:r>
      <w:r w:rsidRPr="00016772">
        <w:rPr>
          <w:sz w:val="28"/>
          <w:szCs w:val="28"/>
        </w:rPr>
        <w:t xml:space="preserve"> инженерных специальнос</w:t>
      </w:r>
      <w:r>
        <w:rPr>
          <w:sz w:val="28"/>
          <w:szCs w:val="28"/>
        </w:rPr>
        <w:t>тей всегда успешно и эффективно</w:t>
      </w:r>
      <w:r w:rsidRPr="00016772">
        <w:rPr>
          <w:sz w:val="28"/>
          <w:szCs w:val="28"/>
        </w:rPr>
        <w:t xml:space="preserve"> при соблюдении определенных условий. Условия связаны с</w:t>
      </w:r>
      <w:r>
        <w:rPr>
          <w:sz w:val="28"/>
          <w:szCs w:val="28"/>
        </w:rPr>
        <w:t>о</w:t>
      </w:r>
      <w:r w:rsidRPr="00016772">
        <w:rPr>
          <w:sz w:val="28"/>
          <w:szCs w:val="28"/>
        </w:rPr>
        <w:t xml:space="preserve">: </w:t>
      </w:r>
    </w:p>
    <w:p w14:paraId="57DA28C9" w14:textId="77777777" w:rsidR="00502002" w:rsidRDefault="00502002" w:rsidP="00502002">
      <w:pPr>
        <w:jc w:val="both"/>
        <w:rPr>
          <w:sz w:val="28"/>
          <w:szCs w:val="28"/>
        </w:rPr>
      </w:pPr>
      <w:r w:rsidRPr="00016772">
        <w:rPr>
          <w:sz w:val="28"/>
          <w:szCs w:val="28"/>
        </w:rPr>
        <w:t>а) специфико</w:t>
      </w:r>
      <w:r>
        <w:rPr>
          <w:sz w:val="28"/>
          <w:szCs w:val="28"/>
        </w:rPr>
        <w:t xml:space="preserve">й профессиональной деятельности </w:t>
      </w:r>
      <w:r w:rsidRPr="00016772">
        <w:rPr>
          <w:sz w:val="28"/>
          <w:szCs w:val="28"/>
        </w:rPr>
        <w:t xml:space="preserve"> и ее отражением средствами изучаемого языка; </w:t>
      </w:r>
    </w:p>
    <w:p w14:paraId="675B95D6" w14:textId="77777777" w:rsidR="00502002" w:rsidRPr="00FD5709" w:rsidRDefault="00502002" w:rsidP="00502002">
      <w:pPr>
        <w:jc w:val="both"/>
        <w:rPr>
          <w:color w:val="000000"/>
          <w:sz w:val="28"/>
          <w:szCs w:val="28"/>
          <w:shd w:val="clear" w:color="auto" w:fill="FFFFFF"/>
        </w:rPr>
      </w:pPr>
      <w:r w:rsidRPr="00016772">
        <w:rPr>
          <w:sz w:val="28"/>
          <w:szCs w:val="28"/>
        </w:rPr>
        <w:t>б) на</w:t>
      </w:r>
      <w:r>
        <w:rPr>
          <w:sz w:val="28"/>
          <w:szCs w:val="28"/>
        </w:rPr>
        <w:t xml:space="preserve">личием рационально отобранного </w:t>
      </w:r>
      <w:r w:rsidRPr="00016772">
        <w:rPr>
          <w:sz w:val="28"/>
          <w:szCs w:val="28"/>
        </w:rPr>
        <w:t>профессионально-предметного аспекта в содержании, обучения (специальной лексики, тем, текстов профессиональной направленности, ситуаций профессионального общения); в) использованием системы упражнений профессиональной направленности; г) наличием смоделированной образовательной иноязычной среды, создаваемой в специализированных лабораториях и с помощью тренажеров</w:t>
      </w:r>
      <w:r>
        <w:rPr>
          <w:sz w:val="28"/>
          <w:szCs w:val="28"/>
        </w:rPr>
        <w:t xml:space="preserve"> [1]</w:t>
      </w:r>
      <w:r w:rsidRPr="00016772">
        <w:rPr>
          <w:sz w:val="28"/>
          <w:szCs w:val="28"/>
        </w:rPr>
        <w:t>.</w:t>
      </w:r>
    </w:p>
    <w:p w14:paraId="3F902562" w14:textId="77777777" w:rsidR="00502002" w:rsidRDefault="00502002" w:rsidP="00502002">
      <w:pPr>
        <w:ind w:firstLine="708"/>
        <w:jc w:val="both"/>
        <w:rPr>
          <w:sz w:val="28"/>
          <w:szCs w:val="28"/>
        </w:rPr>
      </w:pPr>
      <w:r w:rsidRPr="00CE7F9D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соб</w:t>
      </w:r>
      <w:r w:rsidRPr="00CE7F9D">
        <w:rPr>
          <w:sz w:val="28"/>
          <w:szCs w:val="28"/>
          <w:lang w:val="kk-KZ"/>
        </w:rPr>
        <w:t xml:space="preserve">ого внимания от преподавателя требует работа с профессиональной лексикой, текстами. Работая с научными и научно-популярными текстами нужно обучать студентов анализу текста, письменному пересказу, интерпретации и оценке их. </w:t>
      </w:r>
      <w:r>
        <w:rPr>
          <w:sz w:val="28"/>
          <w:szCs w:val="28"/>
        </w:rPr>
        <w:t>При работе с текстом наиболее трудоёмкую</w:t>
      </w:r>
      <w:r w:rsidRPr="00CE7F9D">
        <w:rPr>
          <w:sz w:val="28"/>
          <w:szCs w:val="28"/>
        </w:rPr>
        <w:t xml:space="preserve"> часть работы (чтение текста, создани</w:t>
      </w:r>
      <w:r>
        <w:rPr>
          <w:sz w:val="28"/>
          <w:szCs w:val="28"/>
        </w:rPr>
        <w:t>е вторичного текста) можно давать на дом</w:t>
      </w:r>
      <w:r w:rsidRPr="00CE7F9D">
        <w:rPr>
          <w:sz w:val="28"/>
          <w:szCs w:val="28"/>
        </w:rPr>
        <w:t xml:space="preserve"> в качестве</w:t>
      </w:r>
      <w:r>
        <w:rPr>
          <w:sz w:val="28"/>
          <w:szCs w:val="28"/>
        </w:rPr>
        <w:t xml:space="preserve"> самостоятельной работы студентов</w:t>
      </w:r>
      <w:r w:rsidRPr="00CE7F9D">
        <w:rPr>
          <w:sz w:val="28"/>
          <w:szCs w:val="28"/>
        </w:rPr>
        <w:t>, в совместной</w:t>
      </w:r>
      <w:r>
        <w:rPr>
          <w:sz w:val="28"/>
          <w:szCs w:val="28"/>
        </w:rPr>
        <w:t xml:space="preserve"> </w:t>
      </w:r>
      <w:r w:rsidRPr="00CE7F9D">
        <w:rPr>
          <w:sz w:val="28"/>
          <w:szCs w:val="28"/>
        </w:rPr>
        <w:t>деятельности или индивидуально в дистанционной форме. Обс</w:t>
      </w:r>
      <w:r>
        <w:rPr>
          <w:sz w:val="28"/>
          <w:szCs w:val="28"/>
        </w:rPr>
        <w:t>уждение результатов, т.е.</w:t>
      </w:r>
      <w:r w:rsidRPr="00CE7F9D">
        <w:rPr>
          <w:sz w:val="28"/>
          <w:szCs w:val="28"/>
        </w:rPr>
        <w:t xml:space="preserve"> речевая практика, организуется под непосредственным руководством преподавателя на уроке. Таким образом, использование дистанционной формы обучения</w:t>
      </w:r>
      <w:r>
        <w:rPr>
          <w:sz w:val="28"/>
          <w:szCs w:val="28"/>
        </w:rPr>
        <w:t xml:space="preserve"> </w:t>
      </w:r>
      <w:r w:rsidRPr="00CE7F9D">
        <w:rPr>
          <w:sz w:val="28"/>
          <w:szCs w:val="28"/>
        </w:rPr>
        <w:t xml:space="preserve">позволит существенно дифференцировать </w:t>
      </w:r>
      <w:r>
        <w:rPr>
          <w:sz w:val="28"/>
          <w:szCs w:val="28"/>
        </w:rPr>
        <w:t xml:space="preserve">учебный процесс, разгрузить его. </w:t>
      </w:r>
      <w:r w:rsidRPr="00CE7F9D">
        <w:rPr>
          <w:sz w:val="28"/>
          <w:szCs w:val="28"/>
        </w:rPr>
        <w:t xml:space="preserve"> При этом появляется возможность значительно увеличить время устной речевой практики учащихся на уроке.</w:t>
      </w:r>
    </w:p>
    <w:p w14:paraId="17F6F6FF" w14:textId="77777777" w:rsidR="00502002" w:rsidRPr="00DA0D7B" w:rsidRDefault="00502002" w:rsidP="00502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Некоторые авторы считают, «что н</w:t>
      </w:r>
      <w:r w:rsidRPr="00DA0D7B">
        <w:rPr>
          <w:sz w:val="28"/>
          <w:szCs w:val="28"/>
        </w:rPr>
        <w:t>а занятиях по русскому языку должны использоваться</w:t>
      </w:r>
      <w:r>
        <w:rPr>
          <w:sz w:val="28"/>
          <w:szCs w:val="28"/>
        </w:rPr>
        <w:t xml:space="preserve"> только </w:t>
      </w:r>
      <w:r w:rsidRPr="00DA0D7B">
        <w:rPr>
          <w:sz w:val="28"/>
          <w:szCs w:val="28"/>
        </w:rPr>
        <w:t>аутентичные тексты. Единственно допустимый вид</w:t>
      </w:r>
      <w:r>
        <w:rPr>
          <w:sz w:val="28"/>
          <w:szCs w:val="28"/>
        </w:rPr>
        <w:t xml:space="preserve"> </w:t>
      </w:r>
      <w:r w:rsidRPr="00DA0D7B">
        <w:rPr>
          <w:sz w:val="28"/>
          <w:szCs w:val="28"/>
        </w:rPr>
        <w:t>адаптации – сокращени</w:t>
      </w:r>
      <w:r>
        <w:rPr>
          <w:sz w:val="28"/>
          <w:szCs w:val="28"/>
        </w:rPr>
        <w:t>е. Подчеркиваем, что трансформа</w:t>
      </w:r>
      <w:r w:rsidRPr="00DA0D7B">
        <w:rPr>
          <w:sz w:val="28"/>
          <w:szCs w:val="28"/>
        </w:rPr>
        <w:t>ция предложений (замена одних синтаксических структур</w:t>
      </w:r>
      <w:r>
        <w:rPr>
          <w:sz w:val="28"/>
          <w:szCs w:val="28"/>
        </w:rPr>
        <w:t xml:space="preserve"> </w:t>
      </w:r>
      <w:r w:rsidRPr="00DA0D7B">
        <w:rPr>
          <w:sz w:val="28"/>
          <w:szCs w:val="28"/>
        </w:rPr>
        <w:t xml:space="preserve">другими) недопустима, </w:t>
      </w:r>
      <w:r>
        <w:rPr>
          <w:sz w:val="28"/>
          <w:szCs w:val="28"/>
        </w:rPr>
        <w:t>поскольку исследования Т.В. Ва</w:t>
      </w:r>
      <w:r w:rsidRPr="00DA0D7B">
        <w:rPr>
          <w:sz w:val="28"/>
          <w:szCs w:val="28"/>
        </w:rPr>
        <w:t>сильевой показали, что</w:t>
      </w:r>
      <w:r>
        <w:rPr>
          <w:sz w:val="28"/>
          <w:szCs w:val="28"/>
        </w:rPr>
        <w:t xml:space="preserve"> каждой учебной дисциплине инже</w:t>
      </w:r>
      <w:r w:rsidRPr="00DA0D7B">
        <w:rPr>
          <w:sz w:val="28"/>
          <w:szCs w:val="28"/>
        </w:rPr>
        <w:t>нерного профиля прису</w:t>
      </w:r>
      <w:r>
        <w:rPr>
          <w:sz w:val="28"/>
          <w:szCs w:val="28"/>
        </w:rPr>
        <w:t>щ набор определенных синтаксиче</w:t>
      </w:r>
      <w:r w:rsidRPr="00DA0D7B">
        <w:rPr>
          <w:sz w:val="28"/>
          <w:szCs w:val="28"/>
        </w:rPr>
        <w:t>ских конструкции, и это может привести к искажению</w:t>
      </w:r>
      <w:r>
        <w:rPr>
          <w:sz w:val="28"/>
          <w:szCs w:val="28"/>
        </w:rPr>
        <w:t xml:space="preserve"> </w:t>
      </w:r>
      <w:r w:rsidRPr="00DA0D7B">
        <w:rPr>
          <w:sz w:val="28"/>
          <w:szCs w:val="28"/>
        </w:rPr>
        <w:t>смысла текста</w:t>
      </w:r>
      <w:r>
        <w:rPr>
          <w:sz w:val="28"/>
          <w:szCs w:val="28"/>
        </w:rPr>
        <w:t>» [2]</w:t>
      </w:r>
      <w:r w:rsidRPr="00016772">
        <w:rPr>
          <w:sz w:val="28"/>
          <w:szCs w:val="28"/>
        </w:rPr>
        <w:t>.</w:t>
      </w:r>
    </w:p>
    <w:p w14:paraId="786E58AB" w14:textId="77777777" w:rsidR="00502002" w:rsidRPr="00CE7F9D" w:rsidRDefault="00502002" w:rsidP="00502002">
      <w:pPr>
        <w:ind w:firstLine="708"/>
        <w:jc w:val="both"/>
        <w:rPr>
          <w:rStyle w:val="FontStyle16"/>
          <w:sz w:val="28"/>
          <w:szCs w:val="28"/>
        </w:rPr>
      </w:pPr>
      <w:r w:rsidRPr="00CE7F9D">
        <w:rPr>
          <w:sz w:val="28"/>
          <w:szCs w:val="28"/>
          <w:lang w:val="kk-KZ"/>
        </w:rPr>
        <w:t xml:space="preserve">Очень важно формировать у студентов </w:t>
      </w:r>
      <w:r w:rsidRPr="00CE7F9D">
        <w:rPr>
          <w:rStyle w:val="FontStyle16"/>
          <w:sz w:val="28"/>
          <w:szCs w:val="28"/>
        </w:rPr>
        <w:t>умение находить не одно, а несколько решений проблемы, прогнозировать последствия того или иного решения. Умение вести дискуссию, отстаивать свою точку зрения, умение находить компромисс с собеседником являются показателями коммуникативной компетенции будущего специалиста.</w:t>
      </w:r>
    </w:p>
    <w:p w14:paraId="42A12FD0" w14:textId="69E2EBE8" w:rsidR="00502002" w:rsidRDefault="00502002" w:rsidP="00502002">
      <w:pPr>
        <w:ind w:firstLine="708"/>
        <w:jc w:val="both"/>
        <w:rPr>
          <w:sz w:val="28"/>
          <w:szCs w:val="28"/>
        </w:rPr>
      </w:pPr>
      <w:r w:rsidRPr="00586C66">
        <w:rPr>
          <w:sz w:val="28"/>
          <w:szCs w:val="28"/>
        </w:rPr>
        <w:t>Все возрастающий поток информации в настоящее время треб</w:t>
      </w:r>
      <w:r>
        <w:rPr>
          <w:sz w:val="28"/>
          <w:szCs w:val="28"/>
        </w:rPr>
        <w:t>ует внедрения таких методов обу</w:t>
      </w:r>
      <w:r w:rsidRPr="00586C66">
        <w:rPr>
          <w:sz w:val="28"/>
          <w:szCs w:val="28"/>
        </w:rPr>
        <w:t>чения, которые позволяют за достаточно короткий срок передавать довольно большой объем знаний, обеспечить высокий уровень овладения изучаемого материала и за</w:t>
      </w:r>
      <w:r>
        <w:rPr>
          <w:sz w:val="28"/>
          <w:szCs w:val="28"/>
        </w:rPr>
        <w:t>крепления его на практике. Наря</w:t>
      </w:r>
      <w:r w:rsidRPr="00586C66">
        <w:rPr>
          <w:sz w:val="28"/>
          <w:szCs w:val="28"/>
        </w:rPr>
        <w:t>ду с компьютерным обучением наиболее распространенными являются следующие активные методы</w:t>
      </w:r>
      <w:r w:rsidR="002D2F90">
        <w:rPr>
          <w:sz w:val="28"/>
          <w:szCs w:val="28"/>
        </w:rPr>
        <w:t xml:space="preserve"> </w:t>
      </w:r>
      <w:r w:rsidRPr="00586C66">
        <w:rPr>
          <w:sz w:val="28"/>
          <w:szCs w:val="28"/>
        </w:rPr>
        <w:t xml:space="preserve">обучения: тренинги, программирование, учебные групповые дискуссии, </w:t>
      </w:r>
      <w:proofErr w:type="spellStart"/>
      <w:r w:rsidRPr="00586C66">
        <w:rPr>
          <w:sz w:val="28"/>
          <w:szCs w:val="28"/>
        </w:rPr>
        <w:t>case-study</w:t>
      </w:r>
      <w:proofErr w:type="spellEnd"/>
      <w:r w:rsidRPr="00586C66">
        <w:rPr>
          <w:sz w:val="28"/>
          <w:szCs w:val="28"/>
        </w:rPr>
        <w:t xml:space="preserve"> (анализ конкретных, практических ситуаций), деловые и ролевые игры</w:t>
      </w:r>
      <w:r w:rsidR="002D2F90">
        <w:rPr>
          <w:sz w:val="28"/>
          <w:szCs w:val="28"/>
        </w:rPr>
        <w:t xml:space="preserve"> </w:t>
      </w:r>
      <w:r w:rsidRPr="000A7383">
        <w:rPr>
          <w:sz w:val="28"/>
          <w:szCs w:val="28"/>
        </w:rPr>
        <w:t>(ролевая игра "Пресс-конференция специалистов казахстанских, российских и зарубежных компаний по пробле</w:t>
      </w:r>
      <w:r>
        <w:rPr>
          <w:sz w:val="28"/>
          <w:szCs w:val="28"/>
        </w:rPr>
        <w:t>мам экологии Каспийского моря</w:t>
      </w:r>
      <w:r w:rsidRPr="000A7383">
        <w:rPr>
          <w:sz w:val="28"/>
          <w:szCs w:val="28"/>
        </w:rPr>
        <w:t>", дискуссия на тему:«Национальная специфика этики делового общения»</w:t>
      </w:r>
      <w:r>
        <w:rPr>
          <w:sz w:val="28"/>
          <w:szCs w:val="28"/>
        </w:rPr>
        <w:t>,</w:t>
      </w:r>
      <w:r w:rsidRPr="000A7383">
        <w:rPr>
          <w:sz w:val="28"/>
          <w:szCs w:val="28"/>
        </w:rPr>
        <w:t>«круглый стол» на тему «Заимс</w:t>
      </w:r>
      <w:r>
        <w:rPr>
          <w:sz w:val="28"/>
          <w:szCs w:val="28"/>
        </w:rPr>
        <w:t>твованные термины в морском</w:t>
      </w:r>
      <w:r w:rsidRPr="000A7383">
        <w:rPr>
          <w:sz w:val="28"/>
          <w:szCs w:val="28"/>
        </w:rPr>
        <w:t xml:space="preserve"> деле»).</w:t>
      </w:r>
      <w:r w:rsidRPr="00586C66">
        <w:rPr>
          <w:sz w:val="28"/>
          <w:szCs w:val="28"/>
        </w:rPr>
        <w:t xml:space="preserve"> Под тренингами понимают такое обучение, в котором основ</w:t>
      </w:r>
      <w:r>
        <w:rPr>
          <w:sz w:val="28"/>
          <w:szCs w:val="28"/>
        </w:rPr>
        <w:t>ное внимание уделяется практиче</w:t>
      </w:r>
      <w:r w:rsidRPr="00586C66">
        <w:rPr>
          <w:sz w:val="28"/>
          <w:szCs w:val="28"/>
        </w:rPr>
        <w:t>ской отработке изучаемого материала, когда в процессе моделиро</w:t>
      </w:r>
      <w:r>
        <w:rPr>
          <w:sz w:val="28"/>
          <w:szCs w:val="28"/>
        </w:rPr>
        <w:t>вания специально заданных ситуа</w:t>
      </w:r>
      <w:r w:rsidRPr="00586C66">
        <w:rPr>
          <w:sz w:val="28"/>
          <w:szCs w:val="28"/>
        </w:rPr>
        <w:t>ций обучающиеся имеют возможность развить и закрепит</w:t>
      </w:r>
      <w:r>
        <w:rPr>
          <w:sz w:val="28"/>
          <w:szCs w:val="28"/>
        </w:rPr>
        <w:t>ь необходимые знания и навыки [</w:t>
      </w:r>
      <w:r w:rsidR="001E7757">
        <w:rPr>
          <w:sz w:val="28"/>
          <w:szCs w:val="28"/>
        </w:rPr>
        <w:t>3</w:t>
      </w:r>
      <w:r w:rsidRPr="00586C66">
        <w:rPr>
          <w:sz w:val="28"/>
          <w:szCs w:val="28"/>
        </w:rPr>
        <w:t>]. Так, при изучении темы «Предотвращение загрязнения моря нефтью» моделируется ситуация разлив топлива на борту судна и действия экипажа в соответствии с судовым планом чрезвычайных мер по борьбе с за</w:t>
      </w:r>
      <w:r>
        <w:rPr>
          <w:sz w:val="28"/>
          <w:szCs w:val="28"/>
        </w:rPr>
        <w:t>грязнением нефтью</w:t>
      </w:r>
      <w:r w:rsidRPr="00586C66">
        <w:rPr>
          <w:sz w:val="28"/>
          <w:szCs w:val="28"/>
        </w:rPr>
        <w:t xml:space="preserve">. В ходе этого тренинга будущие старшие механики осваивают различные аспекты управления, например, постановка задачи, принятие решения, организация работы в аварийных </w:t>
      </w:r>
      <w:r>
        <w:rPr>
          <w:sz w:val="28"/>
          <w:szCs w:val="28"/>
        </w:rPr>
        <w:t>партиях и т.д.</w:t>
      </w:r>
    </w:p>
    <w:p w14:paraId="3CB41674" w14:textId="0C721705" w:rsidR="00502002" w:rsidRDefault="00502002" w:rsidP="00502002">
      <w:pPr>
        <w:ind w:firstLine="708"/>
        <w:jc w:val="both"/>
        <w:rPr>
          <w:sz w:val="28"/>
          <w:szCs w:val="28"/>
        </w:rPr>
      </w:pPr>
      <w:r w:rsidRPr="00FD6F78">
        <w:rPr>
          <w:sz w:val="28"/>
          <w:szCs w:val="28"/>
        </w:rPr>
        <w:t xml:space="preserve">Владение иностранным языком в специальных целях подразумевает не только хорошее знание языка, но и умение решать целый ряд специфических задач. Одной из таких задач, несомненно, является овладение специальной терминологией. Коммуникативная функция терминологической лексики заключается в обеспечении взаимопонимания между специалистами в рамках соответствующих разделов знания, а также в рамках производственно-профессиональной деятельности. Поэтому гибкость, точность, выразительность речи будущих специалистов зависят от качественного владения профессиональной терминологией - глубины проникновения в </w:t>
      </w:r>
      <w:r w:rsidRPr="00FD6F78">
        <w:rPr>
          <w:sz w:val="28"/>
          <w:szCs w:val="28"/>
        </w:rPr>
        <w:lastRenderedPageBreak/>
        <w:t>систему значений профессиональных терминов, умения свободно комбинировать термины на основе знания их системных связей.</w:t>
      </w:r>
    </w:p>
    <w:p w14:paraId="63CE3C73" w14:textId="77777777" w:rsidR="00502002" w:rsidRDefault="00502002" w:rsidP="00502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Для студентов казахских групп морских специальностей с</w:t>
      </w:r>
      <w:r w:rsidRPr="006F5060">
        <w:rPr>
          <w:sz w:val="28"/>
          <w:szCs w:val="28"/>
          <w:lang w:val="kk-KZ"/>
        </w:rPr>
        <w:t>уществует определенный дефицит профессионально</w:t>
      </w:r>
      <w:r>
        <w:rPr>
          <w:sz w:val="28"/>
          <w:szCs w:val="28"/>
          <w:lang w:val="kk-KZ"/>
        </w:rPr>
        <w:t>-</w:t>
      </w:r>
      <w:r w:rsidRPr="006F5060">
        <w:rPr>
          <w:sz w:val="28"/>
          <w:szCs w:val="28"/>
          <w:lang w:val="kk-KZ"/>
        </w:rPr>
        <w:t>ориентированной учебно-методической литературы</w:t>
      </w:r>
      <w:r>
        <w:rPr>
          <w:sz w:val="28"/>
          <w:szCs w:val="28"/>
          <w:lang w:val="kk-KZ"/>
        </w:rPr>
        <w:t xml:space="preserve"> на родном языке</w:t>
      </w:r>
      <w:r w:rsidRPr="006F5060">
        <w:rPr>
          <w:sz w:val="28"/>
          <w:szCs w:val="28"/>
          <w:lang w:val="kk-KZ"/>
        </w:rPr>
        <w:t>, но здесь руководством университета и преподавателями делаются большие шаги по ликвидации подобного рода лакун. В частности, автором статьи составлен англо-русско-казахский словарь-справочник морской терминологии в двух частях.</w:t>
      </w:r>
    </w:p>
    <w:p w14:paraId="79F1FF96" w14:textId="77777777" w:rsidR="00502002" w:rsidRDefault="00502002" w:rsidP="00502002">
      <w:pPr>
        <w:ind w:firstLine="708"/>
        <w:jc w:val="both"/>
        <w:rPr>
          <w:sz w:val="28"/>
          <w:szCs w:val="28"/>
        </w:rPr>
      </w:pPr>
      <w:r w:rsidRPr="00AE333D">
        <w:rPr>
          <w:sz w:val="28"/>
          <w:szCs w:val="28"/>
        </w:rPr>
        <w:t>Словарь содержит  наиболее распространенные английские</w:t>
      </w:r>
      <w:r w:rsidRPr="00AE333D">
        <w:rPr>
          <w:sz w:val="28"/>
          <w:szCs w:val="28"/>
        </w:rPr>
        <w:br/>
        <w:t>морские страховые, коммерческие и технические термины и их толкование</w:t>
      </w:r>
      <w:r w:rsidRPr="00AE333D">
        <w:rPr>
          <w:sz w:val="28"/>
          <w:szCs w:val="28"/>
        </w:rPr>
        <w:br/>
        <w:t>на русском и казахском языках. Для удобства пользования</w:t>
      </w:r>
      <w:r>
        <w:rPr>
          <w:sz w:val="28"/>
          <w:szCs w:val="28"/>
        </w:rPr>
        <w:t xml:space="preserve"> все термины представлены в двух</w:t>
      </w:r>
      <w:r w:rsidRPr="00AE333D">
        <w:rPr>
          <w:sz w:val="28"/>
          <w:szCs w:val="28"/>
        </w:rPr>
        <w:t xml:space="preserve"> частях, каждая из которых </w:t>
      </w:r>
      <w:r>
        <w:rPr>
          <w:sz w:val="28"/>
          <w:szCs w:val="28"/>
        </w:rPr>
        <w:t xml:space="preserve">охватывает определенную область </w:t>
      </w:r>
      <w:r w:rsidRPr="00AE333D">
        <w:rPr>
          <w:sz w:val="28"/>
          <w:szCs w:val="28"/>
        </w:rPr>
        <w:t>деятельности и имеет свою специфику.</w:t>
      </w:r>
      <w:r w:rsidRPr="00AE333D">
        <w:rPr>
          <w:sz w:val="28"/>
          <w:szCs w:val="28"/>
        </w:rPr>
        <w:br/>
        <w:t>В первую часть вошли термины, употребляемые в морском</w:t>
      </w:r>
      <w:r w:rsidRPr="00AE333D">
        <w:rPr>
          <w:sz w:val="28"/>
          <w:szCs w:val="28"/>
        </w:rPr>
        <w:br/>
        <w:t xml:space="preserve">страховании </w:t>
      </w:r>
      <w:r>
        <w:rPr>
          <w:sz w:val="28"/>
          <w:szCs w:val="28"/>
        </w:rPr>
        <w:t>и коммерческой работе,</w:t>
      </w:r>
      <w:r w:rsidRPr="00AE333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о вторую часть – термины, относящиеся к </w:t>
      </w:r>
      <w:r w:rsidRPr="00AE333D">
        <w:rPr>
          <w:sz w:val="28"/>
          <w:szCs w:val="28"/>
        </w:rPr>
        <w:t xml:space="preserve">устройству и эксплуатации судовых машин, механизмов и котлов. </w:t>
      </w:r>
    </w:p>
    <w:p w14:paraId="53E70857" w14:textId="77777777" w:rsidR="00502002" w:rsidRDefault="00502002" w:rsidP="00502002">
      <w:pPr>
        <w:ind w:firstLine="708"/>
        <w:jc w:val="both"/>
        <w:rPr>
          <w:sz w:val="28"/>
          <w:szCs w:val="28"/>
        </w:rPr>
      </w:pPr>
      <w:r w:rsidRPr="00952E02">
        <w:rPr>
          <w:sz w:val="28"/>
          <w:szCs w:val="28"/>
        </w:rPr>
        <w:t>В заглавии каждой части указаны области применения терминов, которые в ней содержатся, что позволяет ускорить пои</w:t>
      </w:r>
      <w:r>
        <w:rPr>
          <w:sz w:val="28"/>
          <w:szCs w:val="28"/>
        </w:rPr>
        <w:t xml:space="preserve">ск нужного термина. Перевод на казахский язык морской терминологии существенно облегчает понимание и восприятие их </w:t>
      </w:r>
      <w:proofErr w:type="spellStart"/>
      <w:r>
        <w:rPr>
          <w:sz w:val="28"/>
          <w:szCs w:val="28"/>
        </w:rPr>
        <w:t>казахоязычными</w:t>
      </w:r>
      <w:proofErr w:type="spellEnd"/>
      <w:r>
        <w:rPr>
          <w:sz w:val="28"/>
          <w:szCs w:val="28"/>
        </w:rPr>
        <w:t xml:space="preserve"> студентами морских специальностей. Если учесть малое количество или даже отсутствие учебников на казахском языке по морскому судоходству, словарь-справочник представляет собой большую ценность и для преподавателей, и для студентов морских специальностей. </w:t>
      </w:r>
    </w:p>
    <w:p w14:paraId="6137CC58" w14:textId="52B7E521" w:rsidR="00502002" w:rsidRDefault="00502002" w:rsidP="00502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Pr="00B85A57">
        <w:rPr>
          <w:sz w:val="28"/>
          <w:szCs w:val="28"/>
        </w:rPr>
        <w:t>ладение казахским, русским и иностранным языками становится в современном</w:t>
      </w:r>
      <w:r>
        <w:rPr>
          <w:sz w:val="28"/>
          <w:szCs w:val="28"/>
        </w:rPr>
        <w:t xml:space="preserve"> казахстанском</w:t>
      </w:r>
      <w:r w:rsidRPr="00B85A57">
        <w:rPr>
          <w:sz w:val="28"/>
          <w:szCs w:val="28"/>
        </w:rPr>
        <w:t xml:space="preserve"> обществе неотъемлемым компонентом личной и профессиональной деятельности человека. Все это в целом вызывает потребность в большом количестве граждан, практически и профессионально владеющих несколькими языками и получающих в связи с этим реальные шансы занять в обществе более престижное как в социальном, так и в профессиональном отношении положение. Мы уверены, что разумное, грамот</w:t>
      </w:r>
      <w:r>
        <w:rPr>
          <w:sz w:val="28"/>
          <w:szCs w:val="28"/>
        </w:rPr>
        <w:t xml:space="preserve">ное и правильное внедрение </w:t>
      </w:r>
      <w:proofErr w:type="spellStart"/>
      <w:r>
        <w:rPr>
          <w:sz w:val="28"/>
          <w:szCs w:val="28"/>
        </w:rPr>
        <w:t>поли</w:t>
      </w:r>
      <w:r w:rsidRPr="00B85A57">
        <w:rPr>
          <w:sz w:val="28"/>
          <w:szCs w:val="28"/>
        </w:rPr>
        <w:t>язычия</w:t>
      </w:r>
      <w:proofErr w:type="spellEnd"/>
      <w:r w:rsidRPr="00B85A57">
        <w:rPr>
          <w:sz w:val="28"/>
          <w:szCs w:val="28"/>
        </w:rPr>
        <w:t xml:space="preserve"> даст во</w:t>
      </w:r>
      <w:r>
        <w:rPr>
          <w:sz w:val="28"/>
          <w:szCs w:val="28"/>
        </w:rPr>
        <w:t>зможность будущим специалистам</w:t>
      </w:r>
      <w:r w:rsidR="002D2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водного транспорта </w:t>
      </w:r>
      <w:r w:rsidRPr="00B85A57">
        <w:rPr>
          <w:sz w:val="28"/>
          <w:szCs w:val="28"/>
        </w:rPr>
        <w:t>быт</w:t>
      </w:r>
      <w:r>
        <w:rPr>
          <w:sz w:val="28"/>
          <w:szCs w:val="28"/>
        </w:rPr>
        <w:t>ь конкурентоспособными</w:t>
      </w:r>
      <w:r w:rsidRPr="00B85A57">
        <w:rPr>
          <w:sz w:val="28"/>
          <w:szCs w:val="28"/>
        </w:rPr>
        <w:t xml:space="preserve"> в любой среде.</w:t>
      </w:r>
    </w:p>
    <w:p w14:paraId="34A72489" w14:textId="77777777" w:rsidR="00502002" w:rsidRDefault="00502002" w:rsidP="00502002">
      <w:pPr>
        <w:ind w:firstLine="708"/>
        <w:jc w:val="both"/>
        <w:rPr>
          <w:sz w:val="28"/>
          <w:szCs w:val="28"/>
        </w:rPr>
      </w:pPr>
    </w:p>
    <w:p w14:paraId="0B316A13" w14:textId="77777777" w:rsidR="00502002" w:rsidRPr="00B85A57" w:rsidRDefault="00502002" w:rsidP="00502002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14:paraId="01BF0744" w14:textId="77777777" w:rsidR="00502002" w:rsidRPr="008C2788" w:rsidRDefault="00502002" w:rsidP="00502002">
      <w:pPr>
        <w:jc w:val="both"/>
        <w:rPr>
          <w:sz w:val="28"/>
          <w:szCs w:val="28"/>
        </w:rPr>
      </w:pPr>
      <w:r w:rsidRPr="008C2788">
        <w:rPr>
          <w:sz w:val="28"/>
          <w:szCs w:val="28"/>
        </w:rPr>
        <w:t xml:space="preserve">1. Макар Л. В. Обучение профессионально-ориентированному общению на английском языке студентов неязыкового вуза  - </w:t>
      </w:r>
      <w:proofErr w:type="spellStart"/>
      <w:r>
        <w:rPr>
          <w:sz w:val="28"/>
          <w:szCs w:val="28"/>
        </w:rPr>
        <w:t>Дисс</w:t>
      </w:r>
      <w:proofErr w:type="spellEnd"/>
      <w:r>
        <w:rPr>
          <w:sz w:val="28"/>
          <w:szCs w:val="28"/>
        </w:rPr>
        <w:t xml:space="preserve">.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наук.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., 2000. -</w:t>
      </w:r>
      <w:r w:rsidRPr="008C2788">
        <w:rPr>
          <w:sz w:val="28"/>
          <w:szCs w:val="28"/>
        </w:rPr>
        <w:t xml:space="preserve"> 257 с.</w:t>
      </w:r>
    </w:p>
    <w:p w14:paraId="18865D33" w14:textId="77777777" w:rsidR="00502002" w:rsidRPr="00B53264" w:rsidRDefault="00502002" w:rsidP="00502002">
      <w:pPr>
        <w:jc w:val="both"/>
        <w:rPr>
          <w:sz w:val="28"/>
          <w:szCs w:val="28"/>
        </w:rPr>
      </w:pPr>
      <w:r w:rsidRPr="00B53264">
        <w:rPr>
          <w:sz w:val="28"/>
          <w:szCs w:val="28"/>
        </w:rPr>
        <w:t xml:space="preserve">2. Соловьева О.Б. Обучение устному профессионально ориентированному общению студентов морских инженерных специальностей: </w:t>
      </w:r>
      <w:proofErr w:type="spellStart"/>
      <w:r w:rsidRPr="00B53264">
        <w:rPr>
          <w:sz w:val="28"/>
          <w:szCs w:val="28"/>
        </w:rPr>
        <w:t>Дисс</w:t>
      </w:r>
      <w:proofErr w:type="spellEnd"/>
      <w:r w:rsidRPr="00B53264">
        <w:rPr>
          <w:sz w:val="28"/>
          <w:szCs w:val="28"/>
        </w:rPr>
        <w:t xml:space="preserve">.  канд. </w:t>
      </w:r>
      <w:proofErr w:type="spellStart"/>
      <w:r w:rsidRPr="00B53264">
        <w:rPr>
          <w:sz w:val="28"/>
          <w:szCs w:val="28"/>
        </w:rPr>
        <w:t>пед</w:t>
      </w:r>
      <w:proofErr w:type="spellEnd"/>
      <w:r w:rsidRPr="00B53264">
        <w:rPr>
          <w:sz w:val="28"/>
          <w:szCs w:val="28"/>
        </w:rPr>
        <w:t>. наук: 13.00.02. – Нижний Новгород, 2011.- 241 с.</w:t>
      </w:r>
    </w:p>
    <w:p w14:paraId="75B2286C" w14:textId="77777777" w:rsidR="00502002" w:rsidRPr="00BD276F" w:rsidRDefault="00502002" w:rsidP="00502002">
      <w:pPr>
        <w:autoSpaceDE w:val="0"/>
        <w:autoSpaceDN w:val="0"/>
        <w:adjustRightInd w:val="0"/>
        <w:jc w:val="both"/>
        <w:rPr>
          <w:rFonts w:eastAsia="TimesNewRomanPS-BoldMT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DA0D7B">
        <w:rPr>
          <w:sz w:val="28"/>
          <w:szCs w:val="28"/>
        </w:rPr>
        <w:t xml:space="preserve">Авдеева И. Б., Васильева Т. В., Лёвина Г. М.Преподавание русского языка иностранным учащимся инженерного </w:t>
      </w:r>
      <w:proofErr w:type="spellStart"/>
      <w:proofErr w:type="gramStart"/>
      <w:r w:rsidRPr="00DA0D7B">
        <w:rPr>
          <w:sz w:val="28"/>
          <w:szCs w:val="28"/>
        </w:rPr>
        <w:t>профиля:основные</w:t>
      </w:r>
      <w:proofErr w:type="spellEnd"/>
      <w:proofErr w:type="gramEnd"/>
      <w:r w:rsidRPr="00DA0D7B">
        <w:rPr>
          <w:sz w:val="28"/>
          <w:szCs w:val="28"/>
        </w:rPr>
        <w:t xml:space="preserve"> направления </w:t>
      </w:r>
      <w:r w:rsidRPr="00DA0D7B">
        <w:rPr>
          <w:sz w:val="28"/>
          <w:szCs w:val="28"/>
        </w:rPr>
        <w:lastRenderedPageBreak/>
        <w:t>научных исследований</w:t>
      </w:r>
      <w:r>
        <w:rPr>
          <w:sz w:val="28"/>
          <w:szCs w:val="28"/>
        </w:rPr>
        <w:t xml:space="preserve">. </w:t>
      </w:r>
      <w:r w:rsidRPr="00DA0D7B">
        <w:rPr>
          <w:rFonts w:eastAsia="TimesNewRomanPS-BoldMT"/>
          <w:bCs/>
          <w:sz w:val="28"/>
          <w:szCs w:val="28"/>
          <w:lang w:eastAsia="en-US"/>
        </w:rPr>
        <w:t xml:space="preserve">Секция XVIII. РКИ и русский язык в </w:t>
      </w:r>
      <w:proofErr w:type="gramStart"/>
      <w:r w:rsidRPr="00DA0D7B">
        <w:rPr>
          <w:rFonts w:eastAsia="TimesNewRomanPS-BoldMT"/>
          <w:bCs/>
          <w:sz w:val="28"/>
          <w:szCs w:val="28"/>
          <w:lang w:eastAsia="en-US"/>
        </w:rPr>
        <w:t>школе</w:t>
      </w:r>
      <w:r>
        <w:rPr>
          <w:rFonts w:eastAsia="TimesNewRomanPS-BoldMT"/>
          <w:bCs/>
          <w:sz w:val="28"/>
          <w:szCs w:val="28"/>
          <w:lang w:eastAsia="en-US"/>
        </w:rPr>
        <w:t>.–</w:t>
      </w:r>
      <w:proofErr w:type="gramEnd"/>
      <w:r w:rsidRPr="00CC02A6">
        <w:rPr>
          <w:sz w:val="28"/>
          <w:szCs w:val="28"/>
        </w:rPr>
        <w:t>с.538.</w:t>
      </w:r>
      <w:hyperlink r:id="rId4" w:history="1">
        <w:r w:rsidRPr="00BD276F">
          <w:rPr>
            <w:rStyle w:val="ab"/>
            <w:szCs w:val="28"/>
          </w:rPr>
          <w:t>http://www.philol.msu.ru/~rlc2007/pdf/18.pdf</w:t>
        </w:r>
      </w:hyperlink>
    </w:p>
    <w:p w14:paraId="4EC59F3C" w14:textId="77777777" w:rsidR="00502002" w:rsidRPr="00DF13E1" w:rsidRDefault="00502002" w:rsidP="00502002">
      <w:pPr>
        <w:jc w:val="both"/>
        <w:rPr>
          <w:sz w:val="28"/>
          <w:szCs w:val="28"/>
        </w:rPr>
        <w:sectPr w:rsidR="00502002" w:rsidRPr="00DF13E1" w:rsidSect="005020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</w:t>
      </w:r>
      <w:r w:rsidRPr="00DF13E1">
        <w:rPr>
          <w:sz w:val="28"/>
          <w:szCs w:val="28"/>
        </w:rPr>
        <w:t>. Корнеева Л.И. Современные интерактивные методы обуче</w:t>
      </w:r>
      <w:r>
        <w:rPr>
          <w:sz w:val="28"/>
          <w:szCs w:val="28"/>
        </w:rPr>
        <w:t>ния в системе повышения квалифи</w:t>
      </w:r>
      <w:r w:rsidRPr="00DF13E1">
        <w:rPr>
          <w:sz w:val="28"/>
          <w:szCs w:val="28"/>
        </w:rPr>
        <w:t>кации руководящих кадров в Германии: зарубежный опыт // Униве</w:t>
      </w:r>
      <w:r>
        <w:rPr>
          <w:sz w:val="28"/>
          <w:szCs w:val="28"/>
        </w:rPr>
        <w:t>рситетское управление. №4 (32). - с</w:t>
      </w:r>
      <w:r w:rsidRPr="00DF13E1">
        <w:rPr>
          <w:sz w:val="28"/>
          <w:szCs w:val="28"/>
        </w:rPr>
        <w:t>.</w:t>
      </w:r>
      <w:r>
        <w:rPr>
          <w:sz w:val="28"/>
          <w:szCs w:val="28"/>
        </w:rPr>
        <w:t>79.</w:t>
      </w:r>
    </w:p>
    <w:p w14:paraId="1137A921" w14:textId="77777777" w:rsidR="00D650B2" w:rsidRDefault="00D650B2"/>
    <w:sectPr w:rsidR="00D650B2" w:rsidSect="00AF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002"/>
    <w:rsid w:val="001E7757"/>
    <w:rsid w:val="00284860"/>
    <w:rsid w:val="002D2F90"/>
    <w:rsid w:val="003C26E6"/>
    <w:rsid w:val="004877CE"/>
    <w:rsid w:val="00502002"/>
    <w:rsid w:val="00654084"/>
    <w:rsid w:val="00D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64F3"/>
  <w15:docId w15:val="{4B78EA4E-1EBF-9D48-B187-61C45C15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4084"/>
    <w:pPr>
      <w:keepNext/>
      <w:spacing w:before="360" w:after="120"/>
      <w:jc w:val="center"/>
      <w:outlineLvl w:val="0"/>
    </w:pPr>
    <w:rPr>
      <w:rFonts w:ascii="Arial" w:hAnsi="Arial"/>
      <w:b/>
      <w:caps/>
    </w:rPr>
  </w:style>
  <w:style w:type="paragraph" w:styleId="2">
    <w:name w:val="heading 2"/>
    <w:basedOn w:val="a"/>
    <w:next w:val="a"/>
    <w:link w:val="20"/>
    <w:qFormat/>
    <w:rsid w:val="00654084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40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4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40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54084"/>
    <w:pPr>
      <w:keepNext/>
      <w:ind w:left="360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540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54084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65408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4084"/>
    <w:rPr>
      <w:rFonts w:ascii="Arial" w:hAnsi="Arial"/>
      <w:b/>
      <w:cap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4084"/>
    <w:rPr>
      <w:b/>
      <w:bCs/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65408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654084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654084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654084"/>
    <w:rPr>
      <w:b/>
      <w:b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654084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654084"/>
    <w:rPr>
      <w:b/>
      <w:bCs/>
      <w:sz w:val="28"/>
      <w:szCs w:val="28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654084"/>
    <w:rPr>
      <w:b/>
      <w:bCs/>
      <w:sz w:val="28"/>
      <w:szCs w:val="28"/>
      <w:lang w:val="ru-RU" w:eastAsia="ru-RU" w:bidi="ar-SA"/>
    </w:rPr>
  </w:style>
  <w:style w:type="paragraph" w:styleId="a3">
    <w:name w:val="Title"/>
    <w:basedOn w:val="a"/>
    <w:link w:val="a4"/>
    <w:qFormat/>
    <w:rsid w:val="0065408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654084"/>
    <w:rPr>
      <w:sz w:val="28"/>
      <w:szCs w:val="24"/>
      <w:lang w:val="ru-RU" w:eastAsia="ru-RU" w:bidi="ar-SA"/>
    </w:rPr>
  </w:style>
  <w:style w:type="paragraph" w:styleId="a5">
    <w:name w:val="Subtitle"/>
    <w:basedOn w:val="a"/>
    <w:link w:val="a6"/>
    <w:qFormat/>
    <w:rsid w:val="00654084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654084"/>
    <w:rPr>
      <w:sz w:val="28"/>
      <w:szCs w:val="28"/>
      <w:lang w:val="ru-RU" w:eastAsia="ru-RU" w:bidi="ar-SA"/>
    </w:rPr>
  </w:style>
  <w:style w:type="character" w:styleId="a7">
    <w:name w:val="Strong"/>
    <w:basedOn w:val="a0"/>
    <w:uiPriority w:val="22"/>
    <w:qFormat/>
    <w:rsid w:val="00654084"/>
    <w:rPr>
      <w:b/>
      <w:bCs/>
    </w:rPr>
  </w:style>
  <w:style w:type="character" w:styleId="a8">
    <w:name w:val="Emphasis"/>
    <w:basedOn w:val="a0"/>
    <w:uiPriority w:val="20"/>
    <w:qFormat/>
    <w:rsid w:val="00654084"/>
    <w:rPr>
      <w:i/>
      <w:iCs/>
    </w:rPr>
  </w:style>
  <w:style w:type="paragraph" w:styleId="a9">
    <w:name w:val="No Spacing"/>
    <w:qFormat/>
    <w:rsid w:val="00654084"/>
    <w:rPr>
      <w:rFonts w:ascii="Calibri" w:hAnsi="Calibri" w:cs="Calibri"/>
      <w:sz w:val="22"/>
      <w:szCs w:val="22"/>
      <w:lang w:eastAsia="en-US"/>
    </w:rPr>
  </w:style>
  <w:style w:type="paragraph" w:styleId="aa">
    <w:name w:val="List Paragraph"/>
    <w:basedOn w:val="a"/>
    <w:qFormat/>
    <w:rsid w:val="00654084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50200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02002"/>
  </w:style>
  <w:style w:type="character" w:customStyle="1" w:styleId="FontStyle16">
    <w:name w:val="Font Style16"/>
    <w:rsid w:val="0050200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hilol.msu.ru/~rlc2007/pdf/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Microsoft Office User</cp:lastModifiedBy>
  <cp:revision>3</cp:revision>
  <dcterms:created xsi:type="dcterms:W3CDTF">2016-03-16T19:43:00Z</dcterms:created>
  <dcterms:modified xsi:type="dcterms:W3CDTF">2024-05-20T06:46:00Z</dcterms:modified>
</cp:coreProperties>
</file>