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3CE" w:rsidRPr="000363D1" w:rsidRDefault="00F70F23" w:rsidP="002F4270">
      <w:pPr>
        <w:shd w:val="clear" w:color="auto" w:fill="FFFFFF"/>
        <w:ind w:firstLine="709"/>
        <w:jc w:val="center"/>
        <w:outlineLvl w:val="0"/>
        <w:rPr>
          <w:b/>
          <w:kern w:val="2"/>
          <w:lang w:val="kk-KZ"/>
        </w:rPr>
      </w:pPr>
      <w:r w:rsidRPr="000363D1">
        <w:rPr>
          <w:b/>
          <w:kern w:val="2"/>
          <w:lang w:val="kk-KZ"/>
        </w:rPr>
        <w:t>"Б</w:t>
      </w:r>
      <w:r w:rsidR="004F6687" w:rsidRPr="000363D1">
        <w:rPr>
          <w:b/>
          <w:kern w:val="2"/>
          <w:lang w:val="kk-KZ"/>
        </w:rPr>
        <w:t>ірінші курс с</w:t>
      </w:r>
      <w:r w:rsidRPr="000363D1">
        <w:rPr>
          <w:b/>
          <w:kern w:val="2"/>
          <w:lang w:val="kk-KZ"/>
        </w:rPr>
        <w:t>тудент</w:t>
      </w:r>
      <w:r w:rsidR="004F6687" w:rsidRPr="000363D1">
        <w:rPr>
          <w:b/>
          <w:kern w:val="2"/>
          <w:lang w:val="kk-KZ"/>
        </w:rPr>
        <w:t xml:space="preserve">терін </w:t>
      </w:r>
      <w:r w:rsidR="002D2208" w:rsidRPr="000363D1">
        <w:rPr>
          <w:b/>
          <w:kern w:val="2"/>
          <w:lang w:val="kk-KZ"/>
        </w:rPr>
        <w:t>сәтті</w:t>
      </w:r>
      <w:r w:rsidR="004F6687" w:rsidRPr="000363D1">
        <w:rPr>
          <w:b/>
          <w:kern w:val="2"/>
          <w:lang w:val="kk-KZ"/>
        </w:rPr>
        <w:t xml:space="preserve"> бейімдеу</w:t>
      </w:r>
      <w:r w:rsidRPr="000363D1">
        <w:rPr>
          <w:b/>
          <w:kern w:val="2"/>
          <w:lang w:val="kk-KZ"/>
        </w:rPr>
        <w:t xml:space="preserve"> тәжірибесі"</w:t>
      </w:r>
    </w:p>
    <w:p w:rsidR="007623CE" w:rsidRPr="000363D1" w:rsidRDefault="007623CE" w:rsidP="002F4270">
      <w:pPr>
        <w:shd w:val="clear" w:color="auto" w:fill="FFFFFF"/>
        <w:ind w:firstLine="709"/>
        <w:jc w:val="center"/>
        <w:outlineLvl w:val="0"/>
        <w:rPr>
          <w:b/>
          <w:kern w:val="2"/>
          <w:lang w:val="kk-KZ"/>
        </w:rPr>
      </w:pPr>
    </w:p>
    <w:p w:rsidR="004F6687" w:rsidRPr="000363D1" w:rsidRDefault="004F6687" w:rsidP="002F4270">
      <w:pPr>
        <w:jc w:val="right"/>
        <w:rPr>
          <w:b/>
          <w:i/>
          <w:lang w:val="kk-KZ"/>
        </w:rPr>
      </w:pPr>
      <w:r w:rsidRPr="000363D1">
        <w:rPr>
          <w:b/>
          <w:i/>
          <w:lang w:val="kk-KZ"/>
        </w:rPr>
        <w:t>Біз әртүрлі қабілеттерге ғана емес, сонымен бірге өмірлік мақсаттары әртүрлі балаларды біріктіретін ұжымда жұмыс істеуді үйренуіміз керек - бұл ең қиыны. Соловейчик</w:t>
      </w:r>
    </w:p>
    <w:p w:rsidR="004F6687" w:rsidRPr="000363D1" w:rsidRDefault="004F6687" w:rsidP="002F4270">
      <w:pPr>
        <w:jc w:val="both"/>
        <w:rPr>
          <w:b/>
          <w:i/>
          <w:lang w:val="kk-KZ"/>
        </w:rPr>
      </w:pPr>
      <w:bookmarkStart w:id="0" w:name="_GoBack"/>
      <w:bookmarkEnd w:id="0"/>
    </w:p>
    <w:p w:rsidR="004F6687" w:rsidRPr="000363D1" w:rsidRDefault="004F6687" w:rsidP="002F4270">
      <w:pPr>
        <w:ind w:firstLine="709"/>
        <w:jc w:val="both"/>
        <w:rPr>
          <w:lang w:val="kk-KZ"/>
        </w:rPr>
      </w:pPr>
      <w:r w:rsidRPr="000363D1">
        <w:rPr>
          <w:i/>
          <w:lang w:val="kk-KZ"/>
        </w:rPr>
        <w:t xml:space="preserve">Бейімделу </w:t>
      </w:r>
      <w:r w:rsidRPr="000363D1">
        <w:rPr>
          <w:lang w:val="kk-KZ"/>
        </w:rPr>
        <w:t>- бұл жаңа оқу орнымен танысу және дағдылану: өзінің оқу тобының жаңа ұжымымен, жаңа педагогикалық ұжыммен және топ жетекшілерімен, осы оқу орнындағы жаңа талаптармен, оқу үдерісінің жаңа режимімен, жаңа тұрмыс жағдайларымен танысу.</w:t>
      </w:r>
      <w:r w:rsidRPr="000363D1">
        <w:rPr>
          <w:lang w:val="kk-KZ"/>
        </w:rPr>
        <w:tab/>
      </w:r>
      <w:r w:rsidRPr="000363D1">
        <w:rPr>
          <w:lang w:val="kk-KZ"/>
        </w:rPr>
        <w:tab/>
        <w:t xml:space="preserve">Колледжде бірінші курс студенттерінің бейімделуі әртүрлі жолдармен жүреді. </w:t>
      </w:r>
      <w:r w:rsidR="00312ADD" w:rsidRPr="000363D1">
        <w:rPr>
          <w:lang w:val="kk-KZ"/>
        </w:rPr>
        <w:t>К</w:t>
      </w:r>
      <w:r w:rsidRPr="000363D1">
        <w:rPr>
          <w:lang w:val="kk-KZ"/>
        </w:rPr>
        <w:t>ейбір студенттерде бейімделу ұзаққа созылмайды, олар тез және оңай жақсы жетістіктерге жетеді, сонымен бірге олардың әл-ауқаты айтарлықтай өзгермейді. Басқалары психикасы мен мінез-құлқын қайта құрғаннан</w:t>
      </w:r>
      <w:r w:rsidR="00312ADD" w:rsidRPr="000363D1">
        <w:rPr>
          <w:lang w:val="kk-KZ"/>
        </w:rPr>
        <w:t>, өзгеркеннен</w:t>
      </w:r>
      <w:r w:rsidRPr="000363D1">
        <w:rPr>
          <w:lang w:val="kk-KZ"/>
        </w:rPr>
        <w:t xml:space="preserve"> кейін оқу бағдарламасын меңгереді. Бірақ сондай-ақ бейімделу процесі айтарлықтай кешіктіріліп, әл-ауқатының нашарлауымен, физикалық және психологиялық мүмкіндіктерінің төмендеуімен қатар жүретін бірінші курс студенттері де бар. </w:t>
      </w:r>
    </w:p>
    <w:p w:rsidR="004F6687" w:rsidRPr="000363D1" w:rsidRDefault="00312ADD" w:rsidP="002F4270">
      <w:pPr>
        <w:ind w:firstLine="709"/>
        <w:jc w:val="both"/>
        <w:rPr>
          <w:lang w:val="kk-KZ"/>
        </w:rPr>
      </w:pPr>
      <w:r w:rsidRPr="000363D1">
        <w:rPr>
          <w:lang w:val="kk-KZ"/>
        </w:rPr>
        <w:t>Олар о</w:t>
      </w:r>
      <w:r w:rsidR="004F6687" w:rsidRPr="000363D1">
        <w:rPr>
          <w:lang w:val="kk-KZ"/>
        </w:rPr>
        <w:t>қуды жалғастырғысы келме</w:t>
      </w:r>
      <w:r w:rsidRPr="000363D1">
        <w:rPr>
          <w:lang w:val="kk-KZ"/>
        </w:rPr>
        <w:t xml:space="preserve">йді, </w:t>
      </w:r>
      <w:r w:rsidR="00AE1413" w:rsidRPr="000363D1">
        <w:rPr>
          <w:lang w:val="kk-KZ"/>
        </w:rPr>
        <w:t>оның</w:t>
      </w:r>
      <w:r w:rsidRPr="000363D1">
        <w:rPr>
          <w:lang w:val="kk-KZ"/>
        </w:rPr>
        <w:t xml:space="preserve"> себебі</w:t>
      </w:r>
      <w:r w:rsidR="004F6687" w:rsidRPr="000363D1">
        <w:rPr>
          <w:lang w:val="kk-KZ"/>
        </w:rPr>
        <w:t xml:space="preserve">: </w:t>
      </w:r>
    </w:p>
    <w:p w:rsidR="002F4270" w:rsidRPr="000363D1" w:rsidRDefault="004F6687" w:rsidP="002F4270">
      <w:pPr>
        <w:ind w:firstLine="709"/>
        <w:rPr>
          <w:lang w:val="kk-KZ"/>
        </w:rPr>
      </w:pPr>
      <w:r w:rsidRPr="000363D1">
        <w:rPr>
          <w:lang w:val="kk-KZ"/>
        </w:rPr>
        <w:t xml:space="preserve">1. Мектеп ұжымынан </w:t>
      </w:r>
      <w:r w:rsidR="00AE1413" w:rsidRPr="000363D1">
        <w:rPr>
          <w:lang w:val="kk-KZ"/>
        </w:rPr>
        <w:t>колледж ұжымына бейімделе алмай, мектепке қайтуы</w:t>
      </w:r>
      <w:r w:rsidR="002F4270" w:rsidRPr="000363D1">
        <w:rPr>
          <w:lang w:val="kk-KZ"/>
        </w:rPr>
        <w:t>;</w:t>
      </w:r>
    </w:p>
    <w:p w:rsidR="002F4270" w:rsidRPr="000363D1" w:rsidRDefault="004F6687" w:rsidP="002F4270">
      <w:pPr>
        <w:ind w:firstLine="709"/>
        <w:rPr>
          <w:lang w:val="kk-KZ"/>
        </w:rPr>
      </w:pPr>
      <w:r w:rsidRPr="000363D1">
        <w:rPr>
          <w:lang w:val="kk-KZ"/>
        </w:rPr>
        <w:t>2. Таңдаған мамандығына мотивациялы</w:t>
      </w:r>
      <w:r w:rsidR="002F4270" w:rsidRPr="000363D1">
        <w:rPr>
          <w:lang w:val="kk-KZ"/>
        </w:rPr>
        <w:t>қ дайындығының жеткіліксіздігі;</w:t>
      </w:r>
    </w:p>
    <w:p w:rsidR="002F4270" w:rsidRPr="000363D1" w:rsidRDefault="004F6687" w:rsidP="002F4270">
      <w:pPr>
        <w:ind w:firstLine="709"/>
        <w:rPr>
          <w:lang w:val="kk-KZ"/>
        </w:rPr>
      </w:pPr>
      <w:r w:rsidRPr="000363D1">
        <w:rPr>
          <w:lang w:val="kk-KZ"/>
        </w:rPr>
        <w:t xml:space="preserve">3. Жаңа </w:t>
      </w:r>
      <w:r w:rsidR="006C5CD3" w:rsidRPr="000363D1">
        <w:rPr>
          <w:lang w:val="kk-KZ"/>
        </w:rPr>
        <w:t>оқу</w:t>
      </w:r>
      <w:r w:rsidRPr="000363D1">
        <w:rPr>
          <w:lang w:val="kk-KZ"/>
        </w:rPr>
        <w:t xml:space="preserve"> және демалыс режимін</w:t>
      </w:r>
      <w:r w:rsidR="00AE1413" w:rsidRPr="000363D1">
        <w:rPr>
          <w:lang w:val="kk-KZ"/>
        </w:rPr>
        <w:t>е</w:t>
      </w:r>
      <w:r w:rsidRPr="000363D1">
        <w:rPr>
          <w:lang w:val="kk-KZ"/>
        </w:rPr>
        <w:t xml:space="preserve"> </w:t>
      </w:r>
      <w:r w:rsidR="006C5CD3" w:rsidRPr="000363D1">
        <w:rPr>
          <w:lang w:val="kk-KZ"/>
        </w:rPr>
        <w:t>үйрене алмауы</w:t>
      </w:r>
      <w:r w:rsidR="002F4270" w:rsidRPr="000363D1">
        <w:rPr>
          <w:lang w:val="kk-KZ"/>
        </w:rPr>
        <w:t>;</w:t>
      </w:r>
    </w:p>
    <w:p w:rsidR="004F6687" w:rsidRPr="000363D1" w:rsidRDefault="004F6687" w:rsidP="002F4270">
      <w:pPr>
        <w:ind w:firstLine="709"/>
        <w:rPr>
          <w:lang w:val="kk-KZ"/>
        </w:rPr>
      </w:pPr>
      <w:r w:rsidRPr="000363D1">
        <w:rPr>
          <w:lang w:val="kk-KZ"/>
        </w:rPr>
        <w:t xml:space="preserve">4. </w:t>
      </w:r>
      <w:r w:rsidR="00AE1413" w:rsidRPr="000363D1">
        <w:rPr>
          <w:lang w:val="kk-KZ"/>
        </w:rPr>
        <w:t xml:space="preserve">Жергілікті </w:t>
      </w:r>
      <w:r w:rsidRPr="000363D1">
        <w:rPr>
          <w:lang w:val="kk-KZ"/>
        </w:rPr>
        <w:t>емес студенттердің әлеуметтік-экономикалық мәселелері: тұрғын үй</w:t>
      </w:r>
      <w:r w:rsidR="006C5CD3" w:rsidRPr="000363D1">
        <w:rPr>
          <w:lang w:val="kk-KZ"/>
        </w:rPr>
        <w:t>мен және қаржымен дұрыс қамтамасыз етілмеуі</w:t>
      </w:r>
      <w:r w:rsidRPr="000363D1">
        <w:rPr>
          <w:lang w:val="kk-KZ"/>
        </w:rPr>
        <w:t xml:space="preserve">, </w:t>
      </w:r>
      <w:r w:rsidR="006C5CD3" w:rsidRPr="000363D1">
        <w:rPr>
          <w:lang w:val="kk-KZ"/>
        </w:rPr>
        <w:t>елді-мекенді</w:t>
      </w:r>
      <w:r w:rsidRPr="000363D1">
        <w:rPr>
          <w:lang w:val="kk-KZ"/>
        </w:rPr>
        <w:t xml:space="preserve"> білмеу</w:t>
      </w:r>
      <w:r w:rsidR="006C5CD3" w:rsidRPr="000363D1">
        <w:rPr>
          <w:lang w:val="kk-KZ"/>
        </w:rPr>
        <w:t>і</w:t>
      </w:r>
      <w:r w:rsidRPr="000363D1">
        <w:rPr>
          <w:lang w:val="kk-KZ"/>
        </w:rPr>
        <w:t>, туыстары мен жақындарына эмоционалды қолдау</w:t>
      </w:r>
      <w:r w:rsidR="006C5CD3" w:rsidRPr="000363D1">
        <w:rPr>
          <w:lang w:val="kk-KZ"/>
        </w:rPr>
        <w:t>ларын</w:t>
      </w:r>
      <w:r w:rsidRPr="000363D1">
        <w:rPr>
          <w:lang w:val="kk-KZ"/>
        </w:rPr>
        <w:t>ың болмауы.</w:t>
      </w:r>
      <w:r w:rsidRPr="000363D1">
        <w:rPr>
          <w:lang w:val="kk-KZ"/>
        </w:rPr>
        <w:tab/>
        <w:t>Бірінші курс студенттерінің бейімделуі әдетте 1-3 айда өтеді. Бірақ әр түрлі санаттағы студенттер үшін бұл бейімделу процесі әр түрлі жолмен жүреді (кейде 6-10 айға дейін).</w:t>
      </w:r>
      <w:r w:rsidRPr="000363D1">
        <w:rPr>
          <w:lang w:val="kk-KZ"/>
        </w:rPr>
        <w:tab/>
      </w:r>
      <w:r w:rsidRPr="000363D1">
        <w:rPr>
          <w:lang w:val="kk-KZ"/>
        </w:rPr>
        <w:tab/>
      </w:r>
    </w:p>
    <w:p w:rsidR="007668E8" w:rsidRPr="000363D1" w:rsidRDefault="004F6687" w:rsidP="002F4270">
      <w:pPr>
        <w:jc w:val="both"/>
        <w:rPr>
          <w:lang w:val="kk-KZ"/>
        </w:rPr>
      </w:pPr>
      <w:r w:rsidRPr="000363D1">
        <w:rPr>
          <w:lang w:val="kk-KZ"/>
        </w:rPr>
        <w:tab/>
        <w:t xml:space="preserve">Оқушылардың бейімделуінің үш кезеңі </w:t>
      </w:r>
      <w:r w:rsidR="00FC246B" w:rsidRPr="000363D1">
        <w:rPr>
          <w:lang w:val="kk-KZ"/>
        </w:rPr>
        <w:t xml:space="preserve">болады. </w:t>
      </w:r>
    </w:p>
    <w:p w:rsidR="00FC246B" w:rsidRPr="000363D1" w:rsidRDefault="00FC246B" w:rsidP="002F4270">
      <w:pPr>
        <w:ind w:firstLine="709"/>
        <w:jc w:val="both"/>
        <w:rPr>
          <w:lang w:val="kk-KZ"/>
        </w:rPr>
      </w:pPr>
      <w:r w:rsidRPr="000363D1">
        <w:rPr>
          <w:lang w:val="kk-KZ"/>
        </w:rPr>
        <w:t>1</w:t>
      </w:r>
      <w:r w:rsidR="004F6687" w:rsidRPr="000363D1">
        <w:rPr>
          <w:lang w:val="kk-KZ"/>
        </w:rPr>
        <w:t xml:space="preserve">кезең – </w:t>
      </w:r>
      <w:r w:rsidR="006B043D" w:rsidRPr="000363D1">
        <w:rPr>
          <w:i/>
          <w:lang w:val="kk-KZ"/>
        </w:rPr>
        <w:t>мазасыздық</w:t>
      </w:r>
      <w:r w:rsidR="004F6687" w:rsidRPr="000363D1">
        <w:rPr>
          <w:lang w:val="kk-KZ"/>
        </w:rPr>
        <w:t>, 2 сағаттан 2 тәулікке дейін созылады. Бұл кезең ағзаның қорғаныс күштерінің максималды жұмылдырылуымен сипатталады. Сирек жағдайларда шокпен бірге жүреді.</w:t>
      </w:r>
      <w:r w:rsidR="004F6687" w:rsidRPr="000363D1">
        <w:rPr>
          <w:lang w:val="kk-KZ"/>
        </w:rPr>
        <w:tab/>
      </w:r>
      <w:r w:rsidR="004F6687" w:rsidRPr="000363D1">
        <w:rPr>
          <w:lang w:val="kk-KZ"/>
        </w:rPr>
        <w:tab/>
      </w:r>
      <w:r w:rsidR="004F6687" w:rsidRPr="000363D1">
        <w:rPr>
          <w:lang w:val="kk-KZ"/>
        </w:rPr>
        <w:tab/>
      </w:r>
      <w:r w:rsidR="004F6687" w:rsidRPr="000363D1">
        <w:rPr>
          <w:lang w:val="kk-KZ"/>
        </w:rPr>
        <w:tab/>
      </w:r>
      <w:r w:rsidR="004F6687" w:rsidRPr="000363D1">
        <w:rPr>
          <w:lang w:val="kk-KZ"/>
        </w:rPr>
        <w:tab/>
      </w:r>
      <w:r w:rsidR="004F6687" w:rsidRPr="000363D1">
        <w:rPr>
          <w:lang w:val="kk-KZ"/>
        </w:rPr>
        <w:tab/>
      </w:r>
      <w:r w:rsidR="004F6687" w:rsidRPr="000363D1">
        <w:rPr>
          <w:lang w:val="kk-KZ"/>
        </w:rPr>
        <w:tab/>
      </w:r>
      <w:r w:rsidR="004F6687" w:rsidRPr="000363D1">
        <w:rPr>
          <w:lang w:val="kk-KZ"/>
        </w:rPr>
        <w:tab/>
      </w:r>
      <w:r w:rsidRPr="000363D1">
        <w:rPr>
          <w:lang w:val="kk-KZ"/>
        </w:rPr>
        <w:t xml:space="preserve">2 </w:t>
      </w:r>
      <w:r w:rsidR="004F6687" w:rsidRPr="000363D1">
        <w:rPr>
          <w:lang w:val="kk-KZ"/>
        </w:rPr>
        <w:t xml:space="preserve">кезең - </w:t>
      </w:r>
      <w:r w:rsidR="006B043D" w:rsidRPr="000363D1">
        <w:rPr>
          <w:i/>
          <w:lang w:val="kk-KZ"/>
        </w:rPr>
        <w:t>қарсылық</w:t>
      </w:r>
      <w:r w:rsidR="006B043D" w:rsidRPr="000363D1">
        <w:rPr>
          <w:lang w:val="kk-KZ"/>
        </w:rPr>
        <w:t xml:space="preserve"> </w:t>
      </w:r>
      <w:r w:rsidR="004F6687" w:rsidRPr="000363D1">
        <w:rPr>
          <w:lang w:val="kk-KZ"/>
        </w:rPr>
        <w:t>(қарсы тұру, төтеп беру, аман қалу). Ағзаның әртүрлі әсерлерге төзімділігінің жоғарылауымен сипатталады.</w:t>
      </w:r>
      <w:r w:rsidR="004F6687" w:rsidRPr="000363D1">
        <w:rPr>
          <w:lang w:val="kk-KZ"/>
        </w:rPr>
        <w:tab/>
      </w:r>
    </w:p>
    <w:p w:rsidR="00FC246B" w:rsidRPr="000363D1" w:rsidRDefault="00FC246B" w:rsidP="002F4270">
      <w:pPr>
        <w:ind w:firstLine="709"/>
        <w:jc w:val="both"/>
        <w:rPr>
          <w:lang w:val="kk-KZ"/>
        </w:rPr>
      </w:pPr>
      <w:r w:rsidRPr="000363D1">
        <w:rPr>
          <w:lang w:val="kk-KZ"/>
        </w:rPr>
        <w:t xml:space="preserve">3 </w:t>
      </w:r>
      <w:r w:rsidR="004F6687" w:rsidRPr="000363D1">
        <w:rPr>
          <w:lang w:val="kk-KZ"/>
        </w:rPr>
        <w:t xml:space="preserve">кезең - </w:t>
      </w:r>
      <w:r w:rsidR="006B043D" w:rsidRPr="000363D1">
        <w:rPr>
          <w:i/>
          <w:lang w:val="kk-KZ"/>
        </w:rPr>
        <w:t>тұрақтандыру</w:t>
      </w:r>
      <w:r w:rsidR="006B043D" w:rsidRPr="000363D1">
        <w:rPr>
          <w:lang w:val="kk-KZ"/>
        </w:rPr>
        <w:t xml:space="preserve"> </w:t>
      </w:r>
      <w:r w:rsidR="004F6687" w:rsidRPr="000363D1">
        <w:rPr>
          <w:lang w:val="kk-KZ"/>
        </w:rPr>
        <w:t>– яғни бейімделу орын алды.</w:t>
      </w:r>
      <w:r w:rsidR="004F6687" w:rsidRPr="000363D1">
        <w:rPr>
          <w:lang w:val="kk-KZ"/>
        </w:rPr>
        <w:br/>
      </w:r>
      <w:r w:rsidR="006B043D" w:rsidRPr="000363D1">
        <w:rPr>
          <w:lang w:val="kk-KZ"/>
        </w:rPr>
        <w:t>немесе</w:t>
      </w:r>
      <w:r w:rsidR="004F6687" w:rsidRPr="000363D1">
        <w:rPr>
          <w:lang w:val="kk-KZ"/>
        </w:rPr>
        <w:tab/>
        <w:t xml:space="preserve">- </w:t>
      </w:r>
      <w:r w:rsidR="006B043D" w:rsidRPr="000363D1">
        <w:rPr>
          <w:i/>
          <w:lang w:val="kk-KZ"/>
        </w:rPr>
        <w:t>сарқылу</w:t>
      </w:r>
      <w:r w:rsidR="006B043D" w:rsidRPr="000363D1">
        <w:rPr>
          <w:lang w:val="kk-KZ"/>
        </w:rPr>
        <w:t xml:space="preserve"> </w:t>
      </w:r>
      <w:r w:rsidR="004F6687" w:rsidRPr="000363D1">
        <w:rPr>
          <w:lang w:val="kk-KZ"/>
        </w:rPr>
        <w:t>(ауру, өлім) - бейімделу орын алған жоқ.</w:t>
      </w:r>
      <w:r w:rsidR="004F6687" w:rsidRPr="000363D1">
        <w:rPr>
          <w:lang w:val="kk-KZ"/>
        </w:rPr>
        <w:tab/>
      </w:r>
    </w:p>
    <w:p w:rsidR="002F4270" w:rsidRPr="000363D1" w:rsidRDefault="004F6687" w:rsidP="002F4270">
      <w:pPr>
        <w:ind w:firstLine="709"/>
        <w:jc w:val="both"/>
        <w:rPr>
          <w:lang w:val="kk-KZ"/>
        </w:rPr>
      </w:pPr>
      <w:r w:rsidRPr="000363D1">
        <w:rPr>
          <w:lang w:val="kk-KZ"/>
        </w:rPr>
        <w:t>Егер бірінші курс студенттерімен алдын ала белгілі бір жұмыстар жүргізілсе, бейімделу үдерісі жеделдетілетіні сөзсіз.</w:t>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001B5E8F" w:rsidRPr="000363D1">
        <w:rPr>
          <w:lang w:val="kk-KZ"/>
        </w:rPr>
        <w:t>Педагогикалық ұжым жұмысының мақсаттарының бірі - бірінші курс студенттерінің табысты және жылдам бейімделуіне жағдай жасау.</w:t>
      </w:r>
      <w:r w:rsidR="001B5E8F" w:rsidRPr="000363D1">
        <w:rPr>
          <w:lang w:val="kk-KZ"/>
        </w:rPr>
        <w:tab/>
      </w:r>
      <w:r w:rsidR="001B5E8F" w:rsidRPr="000363D1">
        <w:rPr>
          <w:lang w:val="kk-KZ"/>
        </w:rPr>
        <w:tab/>
      </w:r>
    </w:p>
    <w:p w:rsidR="001B5E8F" w:rsidRPr="000363D1" w:rsidRDefault="001B5E8F" w:rsidP="002F4270">
      <w:pPr>
        <w:ind w:firstLine="709"/>
        <w:jc w:val="both"/>
        <w:rPr>
          <w:lang w:val="kk-KZ"/>
        </w:rPr>
      </w:pPr>
      <w:r w:rsidRPr="000363D1">
        <w:rPr>
          <w:lang w:val="kk-KZ"/>
        </w:rPr>
        <w:t>Міндеттері:</w:t>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t>*Бірінші курс студенттеріне студенттік өмірге тез бейімделуге көмектесу;</w:t>
      </w:r>
      <w:r w:rsidRPr="000363D1">
        <w:rPr>
          <w:lang w:val="kk-KZ"/>
        </w:rPr>
        <w:tab/>
      </w:r>
    </w:p>
    <w:p w:rsidR="001B5E8F" w:rsidRPr="000363D1" w:rsidRDefault="001B5E8F" w:rsidP="002F4270">
      <w:pPr>
        <w:ind w:firstLine="709"/>
        <w:jc w:val="both"/>
        <w:rPr>
          <w:lang w:val="kk-KZ"/>
        </w:rPr>
      </w:pPr>
      <w:r w:rsidRPr="000363D1">
        <w:rPr>
          <w:lang w:val="kk-KZ"/>
        </w:rPr>
        <w:t>*Топ ішіндегі және басқа топтар арасындағы танысуды жеделдету;</w:t>
      </w:r>
      <w:r w:rsidRPr="000363D1">
        <w:rPr>
          <w:lang w:val="kk-KZ"/>
        </w:rPr>
        <w:tab/>
      </w:r>
      <w:r w:rsidRPr="000363D1">
        <w:rPr>
          <w:lang w:val="kk-KZ"/>
        </w:rPr>
        <w:tab/>
        <w:t>*Топты біріктіру;</w:t>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r>
      <w:r w:rsidRPr="000363D1">
        <w:rPr>
          <w:lang w:val="kk-KZ"/>
        </w:rPr>
        <w:tab/>
        <w:t xml:space="preserve">*Топтағы жанжалды жағдайлардың, бөлінулердің және шеттетілгендердің пайда болуына жол бермеу. </w:t>
      </w:r>
    </w:p>
    <w:p w:rsidR="001B5E8F" w:rsidRPr="000363D1" w:rsidRDefault="001B5E8F" w:rsidP="002F4270">
      <w:pPr>
        <w:ind w:firstLine="709"/>
        <w:jc w:val="both"/>
        <w:rPr>
          <w:lang w:val="kk-KZ"/>
        </w:rPr>
      </w:pPr>
      <w:r w:rsidRPr="000363D1">
        <w:rPr>
          <w:lang w:val="kk-KZ"/>
        </w:rPr>
        <w:t xml:space="preserve">Яғни, педагогикалық ұжым тарапынан психологиялық қолдау қажет. </w:t>
      </w:r>
    </w:p>
    <w:p w:rsidR="001B5E8F" w:rsidRPr="000363D1" w:rsidRDefault="001B5E8F" w:rsidP="002F4270">
      <w:pPr>
        <w:ind w:firstLine="709"/>
        <w:jc w:val="both"/>
        <w:rPr>
          <w:lang w:val="kk-KZ"/>
        </w:rPr>
      </w:pPr>
      <w:r w:rsidRPr="000363D1">
        <w:rPr>
          <w:lang w:val="kk-KZ"/>
        </w:rPr>
        <w:t xml:space="preserve">Осыған орай, бірінші курс </w:t>
      </w:r>
      <w:r w:rsidRPr="000363D1">
        <w:rPr>
          <w:lang w:val="kk-KZ"/>
        </w:rPr>
        <w:t>топтар</w:t>
      </w:r>
      <w:r w:rsidRPr="000363D1">
        <w:rPr>
          <w:lang w:val="kk-KZ"/>
        </w:rPr>
        <w:t>ының</w:t>
      </w:r>
      <w:r w:rsidRPr="000363D1">
        <w:rPr>
          <w:lang w:val="kk-KZ"/>
        </w:rPr>
        <w:t xml:space="preserve"> </w:t>
      </w:r>
      <w:r w:rsidRPr="000363D1">
        <w:rPr>
          <w:lang w:val="kk-KZ"/>
        </w:rPr>
        <w:t>ш</w:t>
      </w:r>
      <w:r w:rsidRPr="000363D1">
        <w:rPr>
          <w:lang w:val="kk-KZ"/>
        </w:rPr>
        <w:t>еберлер</w:t>
      </w:r>
      <w:r w:rsidRPr="000363D1">
        <w:rPr>
          <w:lang w:val="kk-KZ"/>
        </w:rPr>
        <w:t>ін</w:t>
      </w:r>
      <w:r w:rsidRPr="000363D1">
        <w:rPr>
          <w:lang w:val="kk-KZ"/>
        </w:rPr>
        <w:t>е</w:t>
      </w:r>
      <w:r w:rsidRPr="000363D1">
        <w:rPr>
          <w:lang w:val="kk-KZ"/>
        </w:rPr>
        <w:t xml:space="preserve"> және </w:t>
      </w:r>
      <w:r w:rsidRPr="000363D1">
        <w:rPr>
          <w:lang w:val="kk-KZ"/>
        </w:rPr>
        <w:t xml:space="preserve"> кураторлар</w:t>
      </w:r>
      <w:r w:rsidRPr="000363D1">
        <w:rPr>
          <w:lang w:val="kk-KZ"/>
        </w:rPr>
        <w:t xml:space="preserve">ына </w:t>
      </w:r>
      <w:r w:rsidRPr="000363D1">
        <w:rPr>
          <w:lang w:val="kk-KZ"/>
        </w:rPr>
        <w:t>арналған ұсыныстар</w:t>
      </w:r>
      <w:r w:rsidRPr="000363D1">
        <w:rPr>
          <w:lang w:val="kk-KZ"/>
        </w:rPr>
        <w:t xml:space="preserve"> әзірленді</w:t>
      </w:r>
      <w:r w:rsidRPr="000363D1">
        <w:rPr>
          <w:lang w:val="kk-KZ"/>
        </w:rPr>
        <w:t>:</w:t>
      </w:r>
      <w:r w:rsidRPr="000363D1">
        <w:rPr>
          <w:lang w:val="kk-KZ"/>
        </w:rPr>
        <w:tab/>
      </w:r>
      <w:r w:rsidRPr="000363D1">
        <w:rPr>
          <w:lang w:val="kk-KZ"/>
        </w:rPr>
        <w:tab/>
      </w:r>
      <w:r w:rsidRPr="000363D1">
        <w:rPr>
          <w:lang w:val="kk-KZ"/>
        </w:rPr>
        <w:tab/>
      </w:r>
    </w:p>
    <w:p w:rsidR="001B5E8F" w:rsidRPr="000363D1" w:rsidRDefault="001B5E8F" w:rsidP="002F4270">
      <w:pPr>
        <w:ind w:firstLine="709"/>
        <w:rPr>
          <w:lang w:val="kk-KZ"/>
        </w:rPr>
      </w:pPr>
      <w:r w:rsidRPr="000363D1">
        <w:rPr>
          <w:lang w:val="kk-KZ"/>
        </w:rPr>
        <w:t xml:space="preserve">1. Әрбір </w:t>
      </w:r>
      <w:r w:rsidRPr="000363D1">
        <w:rPr>
          <w:lang w:val="kk-KZ"/>
        </w:rPr>
        <w:t>студенттің</w:t>
      </w:r>
      <w:r w:rsidRPr="000363D1">
        <w:rPr>
          <w:lang w:val="kk-KZ"/>
        </w:rPr>
        <w:t xml:space="preserve"> </w:t>
      </w:r>
      <w:r w:rsidR="00855C41" w:rsidRPr="000363D1">
        <w:rPr>
          <w:lang w:val="kk-KZ"/>
        </w:rPr>
        <w:t>жеке ісін</w:t>
      </w:r>
      <w:r w:rsidRPr="000363D1">
        <w:rPr>
          <w:lang w:val="kk-KZ"/>
        </w:rPr>
        <w:t xml:space="preserve"> зерттеу (жеке әңгімелесу, сауалнама жүргізу, үй</w:t>
      </w:r>
      <w:r w:rsidRPr="000363D1">
        <w:rPr>
          <w:lang w:val="kk-KZ"/>
        </w:rPr>
        <w:t>лерін</w:t>
      </w:r>
      <w:r w:rsidRPr="000363D1">
        <w:rPr>
          <w:lang w:val="kk-KZ"/>
        </w:rPr>
        <w:t xml:space="preserve"> </w:t>
      </w:r>
      <w:r w:rsidRPr="000363D1">
        <w:rPr>
          <w:lang w:val="kk-KZ"/>
        </w:rPr>
        <w:t>аралау</w:t>
      </w:r>
      <w:r w:rsidRPr="000363D1">
        <w:rPr>
          <w:lang w:val="kk-KZ"/>
        </w:rPr>
        <w:t>, ата-аналармен әңгімелесу)</w:t>
      </w:r>
      <w:r w:rsidRPr="000363D1">
        <w:rPr>
          <w:lang w:val="kk-KZ"/>
        </w:rPr>
        <w:tab/>
      </w:r>
      <w:r w:rsidRPr="000363D1">
        <w:rPr>
          <w:lang w:val="kk-KZ"/>
        </w:rPr>
        <w:tab/>
      </w:r>
      <w:r w:rsidRPr="000363D1">
        <w:rPr>
          <w:lang w:val="kk-KZ"/>
        </w:rPr>
        <w:tab/>
      </w:r>
    </w:p>
    <w:p w:rsidR="001B5E8F" w:rsidRPr="000363D1" w:rsidRDefault="001B5E8F" w:rsidP="002F4270">
      <w:pPr>
        <w:ind w:firstLine="709"/>
        <w:rPr>
          <w:lang w:val="kk-KZ"/>
        </w:rPr>
      </w:pPr>
      <w:r w:rsidRPr="000363D1">
        <w:rPr>
          <w:lang w:val="kk-KZ"/>
        </w:rPr>
        <w:t xml:space="preserve">2. </w:t>
      </w:r>
      <w:r w:rsidR="00855C41" w:rsidRPr="000363D1">
        <w:rPr>
          <w:lang w:val="kk-KZ"/>
        </w:rPr>
        <w:t>П</w:t>
      </w:r>
      <w:r w:rsidR="00855C41" w:rsidRPr="000363D1">
        <w:rPr>
          <w:lang w:val="kk-KZ"/>
        </w:rPr>
        <w:t>сихологиялы</w:t>
      </w:r>
      <w:r w:rsidR="00855C41" w:rsidRPr="000363D1">
        <w:rPr>
          <w:lang w:val="kk-KZ"/>
        </w:rPr>
        <w:t xml:space="preserve">қ </w:t>
      </w:r>
      <w:r w:rsidR="00855C41" w:rsidRPr="000363D1">
        <w:rPr>
          <w:lang w:val="kk-KZ"/>
        </w:rPr>
        <w:t>диагностика</w:t>
      </w:r>
      <w:r w:rsidR="00855C41" w:rsidRPr="000363D1">
        <w:rPr>
          <w:lang w:val="kk-KZ"/>
        </w:rPr>
        <w:t xml:space="preserve"> жүргізу мақсатында</w:t>
      </w:r>
      <w:r w:rsidR="00855C41" w:rsidRPr="000363D1">
        <w:rPr>
          <w:lang w:val="kk-KZ"/>
        </w:rPr>
        <w:t xml:space="preserve"> </w:t>
      </w:r>
      <w:r w:rsidR="00855C41" w:rsidRPr="000363D1">
        <w:rPr>
          <w:lang w:val="kk-KZ"/>
        </w:rPr>
        <w:t>ерекше назарды қажет ететін студенттер</w:t>
      </w:r>
      <w:r w:rsidRPr="000363D1">
        <w:rPr>
          <w:lang w:val="kk-KZ"/>
        </w:rPr>
        <w:t>дің (гиперактивті, тұйық, оқшауланған, девиантты мінез-құлыққа бейім, адекватты емес реакция</w:t>
      </w:r>
      <w:r w:rsidR="00855C41" w:rsidRPr="000363D1">
        <w:rPr>
          <w:lang w:val="kk-KZ"/>
        </w:rPr>
        <w:t>лы</w:t>
      </w:r>
      <w:r w:rsidRPr="000363D1">
        <w:rPr>
          <w:lang w:val="kk-KZ"/>
        </w:rPr>
        <w:t>)</w:t>
      </w:r>
      <w:r w:rsidR="00855C41" w:rsidRPr="000363D1">
        <w:rPr>
          <w:lang w:val="kk-KZ"/>
        </w:rPr>
        <w:t xml:space="preserve">  </w:t>
      </w:r>
      <w:r w:rsidR="00855C41" w:rsidRPr="000363D1">
        <w:rPr>
          <w:lang w:val="kk-KZ"/>
        </w:rPr>
        <w:t>тізімін беру.</w:t>
      </w:r>
    </w:p>
    <w:p w:rsidR="001B5E8F" w:rsidRPr="000363D1" w:rsidRDefault="001B5E8F" w:rsidP="002F4270">
      <w:pPr>
        <w:ind w:firstLine="709"/>
        <w:rPr>
          <w:lang w:val="kk-KZ"/>
        </w:rPr>
      </w:pPr>
      <w:r w:rsidRPr="000363D1">
        <w:rPr>
          <w:lang w:val="kk-KZ"/>
        </w:rPr>
        <w:lastRenderedPageBreak/>
        <w:t xml:space="preserve">3. </w:t>
      </w:r>
      <w:r w:rsidR="00855C41" w:rsidRPr="000363D1">
        <w:rPr>
          <w:lang w:val="kk-KZ"/>
        </w:rPr>
        <w:t>П</w:t>
      </w:r>
      <w:r w:rsidR="00855C41" w:rsidRPr="000363D1">
        <w:rPr>
          <w:lang w:val="kk-KZ"/>
        </w:rPr>
        <w:t>едагог-психолог</w:t>
      </w:r>
      <w:r w:rsidR="00855C41" w:rsidRPr="000363D1">
        <w:rPr>
          <w:lang w:val="kk-KZ"/>
        </w:rPr>
        <w:t>тың</w:t>
      </w:r>
      <w:r w:rsidR="00855C41" w:rsidRPr="000363D1">
        <w:rPr>
          <w:lang w:val="kk-KZ"/>
        </w:rPr>
        <w:t xml:space="preserve"> бейімделу кезі</w:t>
      </w:r>
      <w:r w:rsidR="00855C41" w:rsidRPr="000363D1">
        <w:rPr>
          <w:lang w:val="kk-KZ"/>
        </w:rPr>
        <w:t xml:space="preserve">нде </w:t>
      </w:r>
      <w:r w:rsidR="00855C41" w:rsidRPr="000363D1">
        <w:rPr>
          <w:lang w:val="kk-KZ"/>
        </w:rPr>
        <w:t xml:space="preserve"> қолдау</w:t>
      </w:r>
      <w:r w:rsidR="00855C41" w:rsidRPr="000363D1">
        <w:rPr>
          <w:lang w:val="kk-KZ"/>
        </w:rPr>
        <w:t>ға</w:t>
      </w:r>
      <w:r w:rsidR="00855C41" w:rsidRPr="000363D1">
        <w:rPr>
          <w:lang w:val="kk-KZ"/>
        </w:rPr>
        <w:t xml:space="preserve"> </w:t>
      </w:r>
      <w:r w:rsidRPr="000363D1">
        <w:rPr>
          <w:lang w:val="kk-KZ"/>
        </w:rPr>
        <w:t xml:space="preserve">мұқтаж </w:t>
      </w:r>
      <w:r w:rsidR="00855C41" w:rsidRPr="000363D1">
        <w:rPr>
          <w:lang w:val="kk-KZ"/>
        </w:rPr>
        <w:t xml:space="preserve">студенттерге </w:t>
      </w:r>
      <w:r w:rsidR="00855C41" w:rsidRPr="000363D1">
        <w:rPr>
          <w:lang w:val="kk-KZ"/>
        </w:rPr>
        <w:t>кеңес беру</w:t>
      </w:r>
      <w:r w:rsidR="00855C41" w:rsidRPr="000363D1">
        <w:rPr>
          <w:lang w:val="kk-KZ"/>
        </w:rPr>
        <w:t>і.</w:t>
      </w:r>
      <w:r w:rsidR="00855C41" w:rsidRPr="000363D1">
        <w:rPr>
          <w:lang w:val="kk-KZ"/>
        </w:rPr>
        <w:t xml:space="preserve">  </w:t>
      </w:r>
      <w:r w:rsidRPr="000363D1">
        <w:rPr>
          <w:lang w:val="kk-KZ"/>
        </w:rPr>
        <w:tab/>
      </w:r>
      <w:r w:rsidRPr="000363D1">
        <w:rPr>
          <w:lang w:val="kk-KZ"/>
        </w:rPr>
        <w:tab/>
      </w:r>
    </w:p>
    <w:p w:rsidR="001B5E8F" w:rsidRPr="000363D1" w:rsidRDefault="001B5E8F" w:rsidP="002F4270">
      <w:pPr>
        <w:ind w:firstLine="709"/>
        <w:rPr>
          <w:lang w:val="kk-KZ"/>
        </w:rPr>
      </w:pPr>
      <w:r w:rsidRPr="000363D1">
        <w:rPr>
          <w:lang w:val="kk-KZ"/>
        </w:rPr>
        <w:t xml:space="preserve">4. Кураторлардың психологпен және әлеуметтік педагогпен </w:t>
      </w:r>
      <w:r w:rsidR="00855C41" w:rsidRPr="000363D1">
        <w:rPr>
          <w:lang w:val="kk-KZ"/>
        </w:rPr>
        <w:t>жасөспірімдер өздерінің с</w:t>
      </w:r>
      <w:r w:rsidR="00855C41" w:rsidRPr="000363D1">
        <w:rPr>
          <w:lang w:val="kk-KZ"/>
        </w:rPr>
        <w:t xml:space="preserve">әтсіздіктерінің себебін түсінуіне бағытталған </w:t>
      </w:r>
      <w:r w:rsidRPr="000363D1">
        <w:rPr>
          <w:lang w:val="kk-KZ"/>
        </w:rPr>
        <w:t>бірлескен жұмысы</w:t>
      </w:r>
      <w:r w:rsidR="00855C41" w:rsidRPr="000363D1">
        <w:rPr>
          <w:lang w:val="kk-KZ"/>
        </w:rPr>
        <w:t>.</w:t>
      </w:r>
    </w:p>
    <w:p w:rsidR="004F6687" w:rsidRPr="000363D1" w:rsidRDefault="00855C41" w:rsidP="002F4270">
      <w:pPr>
        <w:ind w:firstLine="709"/>
        <w:rPr>
          <w:lang w:val="kk-KZ"/>
        </w:rPr>
      </w:pPr>
      <w:r w:rsidRPr="000363D1">
        <w:rPr>
          <w:lang w:val="kk-KZ"/>
        </w:rPr>
        <w:t>Жыл сайын оқу жылының басынан 3 ай мерзім өткенде ә</w:t>
      </w:r>
      <w:r w:rsidRPr="000363D1">
        <w:rPr>
          <w:lang w:val="kk-KZ"/>
        </w:rPr>
        <w:t>р топпен жеке тұлғалық қасиеттерді зерттеуге, бейімделу деңгейін диагностикалауға бағытталған кешенді топтық диагностика, "Бірінші курс студенттерінің әлеуметтік бейімделуі" сауалнамасы жүргізіл</w:t>
      </w:r>
      <w:r w:rsidRPr="000363D1">
        <w:rPr>
          <w:lang w:val="kk-KZ"/>
        </w:rPr>
        <w:t>е</w:t>
      </w:r>
      <w:r w:rsidRPr="000363D1">
        <w:rPr>
          <w:lang w:val="kk-KZ"/>
        </w:rPr>
        <w:t>ді.</w:t>
      </w:r>
      <w:r w:rsidRPr="000363D1">
        <w:rPr>
          <w:lang w:val="kk-KZ"/>
        </w:rPr>
        <w:t xml:space="preserve"> </w:t>
      </w:r>
    </w:p>
    <w:p w:rsidR="004F6687" w:rsidRPr="000363D1" w:rsidRDefault="004F6687" w:rsidP="002F4270">
      <w:pPr>
        <w:pStyle w:val="af7"/>
        <w:jc w:val="both"/>
        <w:rPr>
          <w:lang w:val="kk-KZ"/>
        </w:rPr>
      </w:pPr>
      <w:r w:rsidRPr="000363D1">
        <w:rPr>
          <w:rFonts w:eastAsia="Times New Roman" w:cs="Times New Roman"/>
          <w:lang w:val="kk-KZ"/>
        </w:rPr>
        <w:t xml:space="preserve">    </w:t>
      </w:r>
      <w:r w:rsidRPr="000363D1">
        <w:rPr>
          <w:rFonts w:cs="Times New Roman"/>
          <w:lang w:val="kk-KZ"/>
        </w:rPr>
        <w:tab/>
      </w:r>
      <w:r w:rsidRPr="000363D1">
        <w:rPr>
          <w:bCs/>
          <w:lang w:val="kk-KZ"/>
        </w:rPr>
        <w:t>1 курс студенттерінің бейімделуін анықтау үшін мен "</w:t>
      </w:r>
      <w:r w:rsidR="00855C41" w:rsidRPr="000363D1">
        <w:rPr>
          <w:lang w:val="kk-KZ"/>
        </w:rPr>
        <w:t>М.И. Рожков</w:t>
      </w:r>
      <w:r w:rsidR="00855C41" w:rsidRPr="000363D1">
        <w:rPr>
          <w:bCs/>
          <w:lang w:val="kk-KZ"/>
        </w:rPr>
        <w:t xml:space="preserve"> </w:t>
      </w:r>
      <w:r w:rsidR="00855C41" w:rsidRPr="000363D1">
        <w:rPr>
          <w:bCs/>
          <w:lang w:val="kk-KZ"/>
        </w:rPr>
        <w:t>ә</w:t>
      </w:r>
      <w:r w:rsidRPr="000363D1">
        <w:rPr>
          <w:bCs/>
          <w:lang w:val="kk-KZ"/>
        </w:rPr>
        <w:t>дістеме</w:t>
      </w:r>
      <w:r w:rsidR="00855C41" w:rsidRPr="000363D1">
        <w:rPr>
          <w:bCs/>
          <w:lang w:val="kk-KZ"/>
        </w:rPr>
        <w:t>с</w:t>
      </w:r>
      <w:r w:rsidRPr="000363D1">
        <w:rPr>
          <w:bCs/>
          <w:lang w:val="kk-KZ"/>
        </w:rPr>
        <w:t>і</w:t>
      </w:r>
      <w:r w:rsidR="00855C41" w:rsidRPr="000363D1">
        <w:rPr>
          <w:bCs/>
          <w:lang w:val="kk-KZ"/>
        </w:rPr>
        <w:t>н</w:t>
      </w:r>
      <w:r w:rsidRPr="000363D1">
        <w:rPr>
          <w:bCs/>
          <w:lang w:val="kk-KZ"/>
        </w:rPr>
        <w:t>" қолдандым</w:t>
      </w:r>
      <w:r w:rsidR="00855C41" w:rsidRPr="000363D1">
        <w:rPr>
          <w:bCs/>
          <w:lang w:val="kk-KZ"/>
        </w:rPr>
        <w:t xml:space="preserve">. </w:t>
      </w:r>
      <w:r w:rsidRPr="000363D1">
        <w:rPr>
          <w:bCs/>
          <w:lang w:val="kk-KZ"/>
        </w:rPr>
        <w:t xml:space="preserve"> </w:t>
      </w:r>
    </w:p>
    <w:p w:rsidR="004F6687" w:rsidRPr="000363D1" w:rsidRDefault="00855C41" w:rsidP="002F4270">
      <w:pPr>
        <w:autoSpaceDE w:val="0"/>
        <w:ind w:firstLine="570"/>
        <w:jc w:val="both"/>
        <w:rPr>
          <w:lang w:val="kk-KZ"/>
        </w:rPr>
      </w:pPr>
      <w:r w:rsidRPr="000363D1">
        <w:rPr>
          <w:lang w:val="kk-KZ"/>
        </w:rPr>
        <w:t>Әдістеме м</w:t>
      </w:r>
      <w:r w:rsidR="004F6687" w:rsidRPr="000363D1">
        <w:rPr>
          <w:lang w:val="kk-KZ"/>
        </w:rPr>
        <w:t>ақсаты: оқушылардың әлеуметтік бейімделу, белсенділік, дербестік және адамгершілік тәрбиесінің деңгейін анықтау.</w:t>
      </w:r>
    </w:p>
    <w:p w:rsidR="004F6687" w:rsidRPr="000363D1" w:rsidRDefault="004F6687" w:rsidP="002F4270">
      <w:pPr>
        <w:shd w:val="clear" w:color="auto" w:fill="FFFFFF"/>
        <w:ind w:firstLine="709"/>
        <w:jc w:val="both"/>
        <w:rPr>
          <w:lang w:val="kk-KZ"/>
        </w:rPr>
      </w:pPr>
      <w:r w:rsidRPr="000363D1">
        <w:rPr>
          <w:lang w:val="kk-KZ"/>
        </w:rPr>
        <w:t>Сауалнама</w:t>
      </w:r>
      <w:r w:rsidR="007668E8" w:rsidRPr="000363D1">
        <w:rPr>
          <w:lang w:val="kk-KZ"/>
        </w:rPr>
        <w:t xml:space="preserve"> жүргізу арқылы</w:t>
      </w:r>
      <w:r w:rsidRPr="000363D1">
        <w:rPr>
          <w:lang w:val="kk-KZ"/>
        </w:rPr>
        <w:t xml:space="preserve"> бірінші курс студенттерінің бейімд</w:t>
      </w:r>
      <w:r w:rsidR="007668E8" w:rsidRPr="000363D1">
        <w:rPr>
          <w:lang w:val="kk-KZ"/>
        </w:rPr>
        <w:t>елуі қаншалықты</w:t>
      </w:r>
      <w:r w:rsidRPr="000363D1">
        <w:rPr>
          <w:lang w:val="kk-KZ"/>
        </w:rPr>
        <w:t xml:space="preserve"> сәтті өтті</w:t>
      </w:r>
      <w:r w:rsidR="007668E8" w:rsidRPr="000363D1">
        <w:rPr>
          <w:lang w:val="kk-KZ"/>
        </w:rPr>
        <w:t xml:space="preserve"> екенің байқауға болады</w:t>
      </w:r>
      <w:r w:rsidRPr="000363D1">
        <w:rPr>
          <w:lang w:val="kk-KZ"/>
        </w:rPr>
        <w:t xml:space="preserve">. </w:t>
      </w:r>
    </w:p>
    <w:p w:rsidR="007623CE" w:rsidRPr="000363D1" w:rsidRDefault="00F70F23" w:rsidP="002F4270">
      <w:pPr>
        <w:shd w:val="clear" w:color="auto" w:fill="FFFFFF"/>
        <w:ind w:firstLine="709"/>
        <w:jc w:val="both"/>
        <w:rPr>
          <w:lang w:val="kk-KZ"/>
        </w:rPr>
      </w:pPr>
      <w:r w:rsidRPr="000363D1">
        <w:rPr>
          <w:lang w:val="kk-KZ"/>
        </w:rPr>
        <w:t>Қорытындылай келе, мен келесі дана қытай сөзін келтіргім келеді: "Егер сіз алдағы жылға қарасаңыз, күріш өсіріңіз. Егер сіз жиырма жыл алға қарасаңыз, ағаштарды өсіріңіз. Егер сіз жүз жыл алға қарасаңыз, адамдарды өсіріңіз!" Біз алыс болашаққа үміт артамыз, сондықтан біздің мақсатымыз - лайықты ұрпақ тәрбиелеу және тәрбиелеу.</w:t>
      </w:r>
    </w:p>
    <w:p w:rsidR="002D2208" w:rsidRPr="000363D1" w:rsidRDefault="00F70F23" w:rsidP="00F31C84">
      <w:pPr>
        <w:shd w:val="clear" w:color="auto" w:fill="FFFFFF"/>
        <w:ind w:firstLine="709"/>
        <w:jc w:val="both"/>
        <w:rPr>
          <w:b/>
          <w:kern w:val="2"/>
          <w:sz w:val="28"/>
          <w:szCs w:val="28"/>
          <w:lang w:val="kk-KZ"/>
        </w:rPr>
      </w:pPr>
      <w:r w:rsidRPr="000363D1">
        <w:rPr>
          <w:sz w:val="28"/>
          <w:szCs w:val="28"/>
          <w:lang w:val="kk-KZ"/>
        </w:rPr>
        <w:t>  </w:t>
      </w:r>
    </w:p>
    <w:p w:rsidR="002D2208" w:rsidRPr="000363D1" w:rsidRDefault="002D2208" w:rsidP="002D2208">
      <w:pPr>
        <w:ind w:firstLine="709"/>
        <w:jc w:val="center"/>
        <w:rPr>
          <w:b/>
          <w:lang w:val="kk-KZ"/>
        </w:rPr>
      </w:pPr>
      <w:r w:rsidRPr="000363D1">
        <w:rPr>
          <w:b/>
          <w:lang w:val="kk-KZ"/>
        </w:rPr>
        <w:t>Әдебиеттер тізімі:</w:t>
      </w:r>
    </w:p>
    <w:p w:rsidR="002D2208" w:rsidRPr="000363D1" w:rsidRDefault="002D2208" w:rsidP="002D2208">
      <w:pPr>
        <w:ind w:firstLine="709"/>
        <w:jc w:val="both"/>
        <w:rPr>
          <w:lang w:val="kk-KZ"/>
        </w:rPr>
      </w:pPr>
    </w:p>
    <w:p w:rsidR="00D171C7" w:rsidRPr="000363D1" w:rsidRDefault="00D171C7" w:rsidP="00D171C7">
      <w:pPr>
        <w:pStyle w:val="c5"/>
        <w:shd w:val="clear" w:color="auto" w:fill="FFFFFF"/>
        <w:spacing w:before="0" w:beforeAutospacing="0" w:after="0" w:afterAutospacing="0"/>
        <w:rPr>
          <w:rFonts w:ascii="Calibri" w:hAnsi="Calibri" w:cs="Calibri"/>
          <w:color w:val="000000"/>
          <w:lang w:val="kk-KZ"/>
        </w:rPr>
      </w:pPr>
      <w:r w:rsidRPr="000363D1">
        <w:rPr>
          <w:rStyle w:val="c1"/>
          <w:color w:val="000000"/>
          <w:lang w:val="kk-KZ"/>
        </w:rPr>
        <w:t>1. Бочарникова Я.В. Психолого-педагогическое сопровождение адаптации студентов первого курса // Первое сентября №1. 2010.</w:t>
      </w:r>
      <w:r w:rsidRPr="000363D1">
        <w:rPr>
          <w:color w:val="000000"/>
          <w:lang w:val="kk-KZ"/>
        </w:rPr>
        <w:br/>
      </w:r>
      <w:r w:rsidRPr="000363D1">
        <w:rPr>
          <w:rStyle w:val="c1"/>
          <w:color w:val="000000"/>
          <w:lang w:val="kk-KZ"/>
        </w:rPr>
        <w:t>2. Технология социальной работы / под ред. ПТ. Зайнышева. - М.: Владос, МГСУ, 2002.</w:t>
      </w:r>
      <w:r w:rsidRPr="000363D1">
        <w:rPr>
          <w:color w:val="000000"/>
          <w:lang w:val="kk-KZ"/>
        </w:rPr>
        <w:br/>
      </w:r>
      <w:r w:rsidRPr="000363D1">
        <w:rPr>
          <w:rStyle w:val="c1"/>
          <w:color w:val="000000"/>
          <w:lang w:val="kk-KZ"/>
        </w:rPr>
        <w:t>3. Корякина И.В. Проблемы адаптации первокурсников к условиям обучения техникума // Общество: социология, психология, педагогика. 2016. № 2.</w:t>
      </w:r>
    </w:p>
    <w:p w:rsidR="002D2208" w:rsidRPr="000363D1" w:rsidRDefault="002D2208" w:rsidP="002D2208">
      <w:pPr>
        <w:ind w:firstLine="709"/>
        <w:jc w:val="both"/>
        <w:rPr>
          <w:lang w:val="kk-KZ"/>
        </w:rPr>
      </w:pPr>
    </w:p>
    <w:p w:rsidR="002D2208" w:rsidRPr="000363D1" w:rsidRDefault="002D2208" w:rsidP="002D2208">
      <w:pPr>
        <w:rPr>
          <w:sz w:val="28"/>
          <w:szCs w:val="28"/>
          <w:lang w:val="kk-KZ"/>
        </w:rPr>
      </w:pPr>
    </w:p>
    <w:p w:rsidR="002D2208" w:rsidRPr="000363D1" w:rsidRDefault="002D2208" w:rsidP="002D2208">
      <w:pPr>
        <w:rPr>
          <w:sz w:val="28"/>
          <w:szCs w:val="28"/>
          <w:lang w:val="kk-KZ"/>
        </w:rPr>
      </w:pPr>
    </w:p>
    <w:p w:rsidR="002D2208" w:rsidRPr="000363D1" w:rsidRDefault="002D2208" w:rsidP="002D2208">
      <w:pPr>
        <w:rPr>
          <w:sz w:val="28"/>
          <w:szCs w:val="28"/>
          <w:lang w:val="kk-KZ"/>
        </w:rPr>
      </w:pPr>
    </w:p>
    <w:p w:rsidR="002D2208" w:rsidRPr="000363D1" w:rsidRDefault="002D2208" w:rsidP="002D2208">
      <w:pPr>
        <w:rPr>
          <w:sz w:val="28"/>
          <w:szCs w:val="28"/>
          <w:lang w:val="kk-KZ"/>
        </w:rPr>
      </w:pPr>
    </w:p>
    <w:p w:rsidR="007623CE" w:rsidRPr="000363D1" w:rsidRDefault="002D2208" w:rsidP="002D2208">
      <w:pPr>
        <w:tabs>
          <w:tab w:val="left" w:pos="2663"/>
        </w:tabs>
        <w:rPr>
          <w:sz w:val="28"/>
          <w:szCs w:val="28"/>
          <w:lang w:val="kk-KZ"/>
        </w:rPr>
      </w:pPr>
      <w:r w:rsidRPr="000363D1">
        <w:rPr>
          <w:sz w:val="28"/>
          <w:szCs w:val="28"/>
          <w:lang w:val="kk-KZ"/>
        </w:rPr>
        <w:tab/>
      </w:r>
    </w:p>
    <w:p w:rsidR="002D2208" w:rsidRPr="000363D1" w:rsidRDefault="002D2208" w:rsidP="002D2208">
      <w:pPr>
        <w:tabs>
          <w:tab w:val="left" w:pos="2663"/>
        </w:tabs>
        <w:rPr>
          <w:sz w:val="28"/>
          <w:szCs w:val="28"/>
          <w:lang w:val="kk-KZ"/>
        </w:rPr>
      </w:pPr>
    </w:p>
    <w:sectPr w:rsidR="002D2208" w:rsidRPr="000363D1" w:rsidSect="004F6687">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4E57"/>
    <w:multiLevelType w:val="multilevel"/>
    <w:tmpl w:val="40CC58B8"/>
    <w:lvl w:ilvl="0">
      <w:start w:val="1"/>
      <w:numFmt w:val="bullet"/>
      <w:lvlText w:val=""/>
      <w:lvlJc w:val="left"/>
      <w:pPr>
        <w:tabs>
          <w:tab w:val="num" w:pos="0"/>
        </w:tabs>
        <w:ind w:left="1429"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E44868"/>
    <w:multiLevelType w:val="multilevel"/>
    <w:tmpl w:val="22FA49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46D2170A"/>
    <w:multiLevelType w:val="multilevel"/>
    <w:tmpl w:val="0C08F2F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3">
    <w:nsid w:val="706F30FF"/>
    <w:multiLevelType w:val="multilevel"/>
    <w:tmpl w:val="D248A12E"/>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CE"/>
    <w:rsid w:val="000363D1"/>
    <w:rsid w:val="001B5E8F"/>
    <w:rsid w:val="002D2208"/>
    <w:rsid w:val="002F4270"/>
    <w:rsid w:val="00312ADD"/>
    <w:rsid w:val="00360176"/>
    <w:rsid w:val="004F6687"/>
    <w:rsid w:val="006B043D"/>
    <w:rsid w:val="006C5CD3"/>
    <w:rsid w:val="007623CE"/>
    <w:rsid w:val="007668E8"/>
    <w:rsid w:val="00855C41"/>
    <w:rsid w:val="00A22809"/>
    <w:rsid w:val="00AE1413"/>
    <w:rsid w:val="00D171C7"/>
    <w:rsid w:val="00ED1A79"/>
    <w:rsid w:val="00F31C84"/>
    <w:rsid w:val="00F70F23"/>
    <w:rsid w:val="00FC2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CAE27-6A00-41FB-9107-4A065054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 PL UMing CN" w:hAnsi="Liberation Serif" w:cs="FreeSans"/>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lang w:val="ru-RU" w:bidi="ar-SA"/>
    </w:rPr>
  </w:style>
  <w:style w:type="paragraph" w:styleId="1">
    <w:name w:val="heading 1"/>
    <w:basedOn w:val="a"/>
    <w:next w:val="a"/>
    <w:qFormat/>
    <w:pPr>
      <w:keepNext/>
      <w:keepLines/>
      <w:numPr>
        <w:numId w:val="1"/>
      </w:numPr>
      <w:spacing w:before="360"/>
      <w:outlineLvl w:val="0"/>
    </w:pPr>
    <w:rPr>
      <w:rFonts w:ascii="Impact" w:hAnsi="Impact"/>
      <w:bCs/>
      <w:color w:val="AD0101"/>
      <w:spacing w:val="20"/>
      <w:sz w:val="32"/>
      <w:szCs w:val="28"/>
    </w:rPr>
  </w:style>
  <w:style w:type="paragraph" w:styleId="2">
    <w:name w:val="heading 2"/>
    <w:basedOn w:val="a"/>
    <w:next w:val="a"/>
    <w:qFormat/>
    <w:pPr>
      <w:keepNext/>
      <w:keepLines/>
      <w:numPr>
        <w:ilvl w:val="1"/>
        <w:numId w:val="1"/>
      </w:numPr>
      <w:spacing w:before="120"/>
      <w:outlineLvl w:val="1"/>
    </w:pPr>
    <w:rPr>
      <w:b/>
      <w:bCs/>
      <w:color w:val="AD0101"/>
      <w:sz w:val="28"/>
      <w:szCs w:val="26"/>
    </w:rPr>
  </w:style>
  <w:style w:type="paragraph" w:styleId="3">
    <w:name w:val="heading 3"/>
    <w:basedOn w:val="a"/>
    <w:next w:val="a"/>
    <w:qFormat/>
    <w:pPr>
      <w:keepNext/>
      <w:keepLines/>
      <w:numPr>
        <w:ilvl w:val="2"/>
        <w:numId w:val="1"/>
      </w:numPr>
      <w:spacing w:before="20"/>
      <w:outlineLvl w:val="2"/>
    </w:pPr>
    <w:rPr>
      <w:rFonts w:ascii="Impact" w:hAnsi="Impact"/>
      <w:bCs/>
      <w:color w:val="303030"/>
      <w:spacing w:val="14"/>
    </w:rPr>
  </w:style>
  <w:style w:type="paragraph" w:styleId="4">
    <w:name w:val="heading 4"/>
    <w:basedOn w:val="a"/>
    <w:next w:val="a"/>
    <w:qFormat/>
    <w:pPr>
      <w:keepNext/>
      <w:keepLines/>
      <w:numPr>
        <w:ilvl w:val="3"/>
        <w:numId w:val="1"/>
      </w:numPr>
      <w:spacing w:before="200"/>
      <w:outlineLvl w:val="3"/>
    </w:pPr>
    <w:rPr>
      <w:b/>
      <w:bCs/>
      <w:i/>
      <w:iCs/>
      <w:color w:val="000000"/>
    </w:rPr>
  </w:style>
  <w:style w:type="paragraph" w:styleId="5">
    <w:name w:val="heading 5"/>
    <w:basedOn w:val="a"/>
    <w:next w:val="a"/>
    <w:qFormat/>
    <w:pPr>
      <w:keepNext/>
      <w:keepLines/>
      <w:numPr>
        <w:ilvl w:val="4"/>
        <w:numId w:val="1"/>
      </w:numPr>
      <w:spacing w:before="200"/>
      <w:outlineLvl w:val="4"/>
    </w:pPr>
    <w:rPr>
      <w:rFonts w:ascii="Impact" w:hAnsi="Impact"/>
      <w:color w:val="000000"/>
      <w:sz w:val="22"/>
    </w:rPr>
  </w:style>
  <w:style w:type="paragraph" w:styleId="6">
    <w:name w:val="heading 6"/>
    <w:basedOn w:val="a"/>
    <w:next w:val="a"/>
    <w:qFormat/>
    <w:pPr>
      <w:keepNext/>
      <w:keepLines/>
      <w:numPr>
        <w:ilvl w:val="5"/>
        <w:numId w:val="1"/>
      </w:numPr>
      <w:spacing w:before="200"/>
      <w:outlineLvl w:val="5"/>
    </w:pPr>
    <w:rPr>
      <w:rFonts w:ascii="Impact" w:hAnsi="Impact"/>
      <w:iCs/>
      <w:color w:val="AD0101"/>
      <w:sz w:val="22"/>
    </w:rPr>
  </w:style>
  <w:style w:type="paragraph" w:styleId="7">
    <w:name w:val="heading 7"/>
    <w:basedOn w:val="a"/>
    <w:next w:val="a"/>
    <w:qFormat/>
    <w:pPr>
      <w:keepNext/>
      <w:keepLines/>
      <w:numPr>
        <w:ilvl w:val="6"/>
        <w:numId w:val="1"/>
      </w:numPr>
      <w:spacing w:before="200"/>
      <w:outlineLvl w:val="6"/>
    </w:pPr>
    <w:rPr>
      <w:rFonts w:ascii="Impact" w:hAnsi="Impact"/>
      <w:i/>
      <w:iCs/>
      <w:color w:val="000000"/>
      <w:sz w:val="22"/>
    </w:rPr>
  </w:style>
  <w:style w:type="paragraph" w:styleId="8">
    <w:name w:val="heading 8"/>
    <w:basedOn w:val="a"/>
    <w:next w:val="a"/>
    <w:qFormat/>
    <w:pPr>
      <w:keepNext/>
      <w:keepLines/>
      <w:numPr>
        <w:ilvl w:val="7"/>
        <w:numId w:val="1"/>
      </w:numPr>
      <w:spacing w:before="200"/>
      <w:outlineLvl w:val="7"/>
    </w:pPr>
    <w:rPr>
      <w:rFonts w:ascii="Impact" w:hAnsi="Impact"/>
      <w:color w:val="000000"/>
      <w:sz w:val="20"/>
      <w:szCs w:val="20"/>
    </w:rPr>
  </w:style>
  <w:style w:type="paragraph" w:styleId="9">
    <w:name w:val="heading 9"/>
    <w:basedOn w:val="a"/>
    <w:next w:val="a"/>
    <w:qFormat/>
    <w:pPr>
      <w:keepNext/>
      <w:keepLines/>
      <w:numPr>
        <w:ilvl w:val="8"/>
        <w:numId w:val="1"/>
      </w:numPr>
      <w:spacing w:before="200"/>
      <w:outlineLvl w:val="8"/>
    </w:pPr>
    <w:rPr>
      <w:rFonts w:ascii="Impact" w:hAnsi="Impact"/>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a3">
    <w:name w:val="Название Знак"/>
    <w:qFormat/>
    <w:rPr>
      <w:rFonts w:ascii="Impact" w:eastAsia="Times New Roman" w:hAnsi="Impact" w:cs="Times New Roman"/>
      <w:color w:val="303030"/>
      <w:spacing w:val="30"/>
      <w:kern w:val="2"/>
      <w:sz w:val="96"/>
      <w:szCs w:val="52"/>
    </w:rPr>
  </w:style>
  <w:style w:type="character" w:customStyle="1" w:styleId="10">
    <w:name w:val="Заголовок 1 Знак"/>
    <w:qFormat/>
    <w:rPr>
      <w:rFonts w:ascii="Impact" w:eastAsia="Times New Roman" w:hAnsi="Impact" w:cs="Times New Roman"/>
      <w:bCs/>
      <w:color w:val="AD0101"/>
      <w:spacing w:val="20"/>
      <w:sz w:val="32"/>
      <w:szCs w:val="28"/>
    </w:rPr>
  </w:style>
  <w:style w:type="character" w:customStyle="1" w:styleId="20">
    <w:name w:val="Заголовок 2 Знак"/>
    <w:qFormat/>
    <w:rPr>
      <w:rFonts w:eastAsia="Times New Roman" w:cs="Times New Roman"/>
      <w:b/>
      <w:bCs/>
      <w:color w:val="AD0101"/>
      <w:sz w:val="28"/>
      <w:szCs w:val="26"/>
    </w:rPr>
  </w:style>
  <w:style w:type="character" w:customStyle="1" w:styleId="30">
    <w:name w:val="Заголовок 3 Знак"/>
    <w:qFormat/>
    <w:rPr>
      <w:rFonts w:ascii="Impact" w:eastAsia="Times New Roman" w:hAnsi="Impact" w:cs="Times New Roman"/>
      <w:bCs/>
      <w:color w:val="303030"/>
      <w:spacing w:val="14"/>
      <w:sz w:val="24"/>
    </w:rPr>
  </w:style>
  <w:style w:type="character" w:customStyle="1" w:styleId="40">
    <w:name w:val="Заголовок 4 Знак"/>
    <w:qFormat/>
    <w:rPr>
      <w:rFonts w:eastAsia="Times New Roman" w:cs="Times New Roman"/>
      <w:b/>
      <w:bCs/>
      <w:i/>
      <w:iCs/>
      <w:color w:val="000000"/>
      <w:sz w:val="24"/>
    </w:rPr>
  </w:style>
  <w:style w:type="character" w:customStyle="1" w:styleId="50">
    <w:name w:val="Заголовок 5 Знак"/>
    <w:qFormat/>
    <w:rPr>
      <w:rFonts w:ascii="Impact" w:eastAsia="Times New Roman" w:hAnsi="Impact" w:cs="Times New Roman"/>
      <w:color w:val="000000"/>
    </w:rPr>
  </w:style>
  <w:style w:type="character" w:customStyle="1" w:styleId="60">
    <w:name w:val="Заголовок 6 Знак"/>
    <w:qFormat/>
    <w:rPr>
      <w:rFonts w:ascii="Impact" w:eastAsia="Times New Roman" w:hAnsi="Impact" w:cs="Times New Roman"/>
      <w:iCs/>
      <w:color w:val="AD0101"/>
    </w:rPr>
  </w:style>
  <w:style w:type="character" w:customStyle="1" w:styleId="70">
    <w:name w:val="Заголовок 7 Знак"/>
    <w:qFormat/>
    <w:rPr>
      <w:rFonts w:ascii="Impact" w:eastAsia="Times New Roman" w:hAnsi="Impact" w:cs="Times New Roman"/>
      <w:i/>
      <w:iCs/>
      <w:color w:val="000000"/>
    </w:rPr>
  </w:style>
  <w:style w:type="character" w:customStyle="1" w:styleId="80">
    <w:name w:val="Заголовок 8 Знак"/>
    <w:qFormat/>
    <w:rPr>
      <w:rFonts w:ascii="Impact" w:eastAsia="Times New Roman" w:hAnsi="Impact" w:cs="Times New Roman"/>
      <w:color w:val="000000"/>
      <w:sz w:val="20"/>
      <w:szCs w:val="20"/>
    </w:rPr>
  </w:style>
  <w:style w:type="character" w:customStyle="1" w:styleId="90">
    <w:name w:val="Заголовок 9 Знак"/>
    <w:qFormat/>
    <w:rPr>
      <w:rFonts w:ascii="Impact" w:eastAsia="Times New Roman" w:hAnsi="Impact" w:cs="Times New Roman"/>
      <w:i/>
      <w:iCs/>
      <w:color w:val="000000"/>
      <w:sz w:val="20"/>
      <w:szCs w:val="20"/>
    </w:rPr>
  </w:style>
  <w:style w:type="character" w:customStyle="1" w:styleId="a4">
    <w:name w:val="Подзаголовок Знак"/>
    <w:qFormat/>
    <w:rPr>
      <w:rFonts w:eastAsia="Times New Roman" w:cs="Times New Roman"/>
      <w:iCs/>
      <w:color w:val="303030"/>
      <w:sz w:val="40"/>
      <w:szCs w:val="24"/>
      <w:lang w:bidi="hi-IN"/>
    </w:rPr>
  </w:style>
  <w:style w:type="character" w:customStyle="1" w:styleId="StrongEmphasis">
    <w:name w:val="Strong Emphasis"/>
    <w:qFormat/>
    <w:rPr>
      <w:b w:val="0"/>
      <w:bCs/>
      <w:i/>
      <w:color w:val="303030"/>
    </w:rPr>
  </w:style>
  <w:style w:type="character" w:styleId="a5">
    <w:name w:val="Emphasis"/>
    <w:qFormat/>
    <w:rPr>
      <w:b/>
      <w:i/>
      <w:iCs/>
    </w:rPr>
  </w:style>
  <w:style w:type="character" w:customStyle="1" w:styleId="a6">
    <w:name w:val="Без интервала Знак"/>
    <w:qFormat/>
  </w:style>
  <w:style w:type="character" w:customStyle="1" w:styleId="21">
    <w:name w:val="Цитата 2 Знак"/>
    <w:qFormat/>
    <w:rPr>
      <w:rFonts w:eastAsia="Times New Roman"/>
      <w:b/>
      <w:i/>
      <w:iCs/>
      <w:color w:val="AD0101"/>
      <w:sz w:val="26"/>
      <w:lang w:bidi="hi-IN"/>
    </w:rPr>
  </w:style>
  <w:style w:type="character" w:customStyle="1" w:styleId="a7">
    <w:name w:val="Выделенная цитата Знак"/>
    <w:qFormat/>
    <w:rPr>
      <w:rFonts w:ascii="Impact" w:eastAsia="Times New Roman" w:hAnsi="Impact" w:cs="Impact"/>
      <w:bCs/>
      <w:iCs/>
      <w:color w:val="FFFFFF"/>
      <w:sz w:val="28"/>
      <w:shd w:val="clear" w:color="auto" w:fill="AD0101"/>
      <w:lang w:bidi="hi-IN"/>
    </w:rPr>
  </w:style>
  <w:style w:type="character" w:styleId="a8">
    <w:name w:val="Subtle Emphasis"/>
    <w:qFormat/>
    <w:rPr>
      <w:i/>
      <w:iCs/>
      <w:color w:val="000000"/>
    </w:rPr>
  </w:style>
  <w:style w:type="character" w:styleId="a9">
    <w:name w:val="Intense Emphasis"/>
    <w:qFormat/>
    <w:rPr>
      <w:b/>
      <w:bCs/>
      <w:i/>
      <w:iCs/>
      <w:color w:val="AD0101"/>
    </w:rPr>
  </w:style>
  <w:style w:type="character" w:styleId="aa">
    <w:name w:val="Subtle Reference"/>
    <w:qFormat/>
    <w:rPr>
      <w:smallCaps/>
      <w:color w:val="000000"/>
      <w:u w:val="single"/>
    </w:rPr>
  </w:style>
  <w:style w:type="character" w:styleId="ab">
    <w:name w:val="Intense Reference"/>
    <w:qFormat/>
    <w:rPr>
      <w:b w:val="0"/>
      <w:bCs/>
      <w:smallCaps/>
      <w:color w:val="AD0101"/>
      <w:spacing w:val="5"/>
      <w:u w:val="single"/>
    </w:rPr>
  </w:style>
  <w:style w:type="character" w:styleId="ac">
    <w:name w:val="Book Title"/>
    <w:qFormat/>
    <w:rPr>
      <w:b/>
      <w:bCs/>
      <w:caps/>
      <w:color w:val="303030"/>
      <w:spacing w:val="10"/>
    </w:rPr>
  </w:style>
  <w:style w:type="character" w:customStyle="1" w:styleId="11">
    <w:name w:val="Дата1"/>
    <w:qFormat/>
  </w:style>
  <w:style w:type="character" w:customStyle="1" w:styleId="comments">
    <w:name w:val="comments"/>
    <w:qFormat/>
  </w:style>
  <w:style w:type="character" w:customStyle="1" w:styleId="fio">
    <w:name w:val="fio"/>
    <w:qFormat/>
  </w:style>
  <w:style w:type="character" w:styleId="ad">
    <w:name w:val="Hyperlink"/>
    <w:rPr>
      <w:color w:val="0000FF"/>
      <w:u w:val="single"/>
    </w:rPr>
  </w:style>
  <w:style w:type="paragraph" w:customStyle="1" w:styleId="Heading">
    <w:name w:val="Heading"/>
    <w:basedOn w:val="a"/>
    <w:next w:val="a"/>
    <w:qFormat/>
    <w:pPr>
      <w:spacing w:after="120"/>
      <w:contextualSpacing/>
    </w:pPr>
    <w:rPr>
      <w:rFonts w:ascii="Impact" w:hAnsi="Impact"/>
      <w:color w:val="303030"/>
      <w:spacing w:val="30"/>
      <w:kern w:val="2"/>
      <w:sz w:val="96"/>
      <w:szCs w:val="52"/>
    </w:rPr>
  </w:style>
  <w:style w:type="paragraph" w:styleId="ae">
    <w:name w:val="Body Text"/>
    <w:basedOn w:val="a"/>
    <w:pPr>
      <w:spacing w:after="140" w:line="276" w:lineRule="auto"/>
    </w:pPr>
  </w:style>
  <w:style w:type="paragraph" w:styleId="af">
    <w:name w:val="List"/>
    <w:basedOn w:val="ae"/>
    <w:rPr>
      <w:rFonts w:cs="FreeSans"/>
    </w:rPr>
  </w:style>
  <w:style w:type="paragraph" w:styleId="af0">
    <w:name w:val="caption"/>
    <w:basedOn w:val="a"/>
    <w:next w:val="a"/>
    <w:qFormat/>
    <w:rPr>
      <w:rFonts w:ascii="Impact" w:hAnsi="Impact" w:cs="Impact"/>
      <w:bCs/>
      <w:smallCaps/>
      <w:color w:val="303030"/>
      <w:spacing w:val="6"/>
      <w:sz w:val="22"/>
      <w:szCs w:val="18"/>
      <w:lang w:bidi="hi-IN"/>
    </w:rPr>
  </w:style>
  <w:style w:type="paragraph" w:customStyle="1" w:styleId="Index">
    <w:name w:val="Index"/>
    <w:basedOn w:val="a"/>
    <w:qFormat/>
    <w:pPr>
      <w:suppressLineNumbers/>
    </w:pPr>
    <w:rPr>
      <w:rFonts w:cs="FreeSans"/>
    </w:rPr>
  </w:style>
  <w:style w:type="paragraph" w:customStyle="1" w:styleId="PersonalName">
    <w:name w:val="Personal Name"/>
    <w:basedOn w:val="Heading"/>
    <w:qFormat/>
    <w:rPr>
      <w:b/>
      <w:caps/>
      <w:color w:val="000000"/>
      <w:sz w:val="28"/>
      <w:szCs w:val="28"/>
    </w:rPr>
  </w:style>
  <w:style w:type="paragraph" w:styleId="af1">
    <w:name w:val="Subtitle"/>
    <w:basedOn w:val="a"/>
    <w:next w:val="a"/>
    <w:qFormat/>
    <w:rPr>
      <w:iCs/>
      <w:color w:val="303030"/>
      <w:sz w:val="40"/>
      <w:lang w:bidi="hi-IN"/>
    </w:rPr>
  </w:style>
  <w:style w:type="paragraph" w:styleId="af2">
    <w:name w:val="No Spacing"/>
    <w:qFormat/>
    <w:rPr>
      <w:rFonts w:ascii="Calibri" w:eastAsia="Calibri" w:hAnsi="Calibri" w:cs="Times New Roman"/>
      <w:sz w:val="22"/>
      <w:szCs w:val="22"/>
      <w:lang w:val="ru-RU" w:bidi="ar-SA"/>
    </w:rPr>
  </w:style>
  <w:style w:type="paragraph" w:styleId="af3">
    <w:name w:val="List Paragraph"/>
    <w:basedOn w:val="a"/>
    <w:qFormat/>
    <w:pPr>
      <w:ind w:left="720" w:hanging="288"/>
      <w:contextualSpacing/>
    </w:pPr>
    <w:rPr>
      <w:color w:val="303030"/>
    </w:rPr>
  </w:style>
  <w:style w:type="paragraph" w:styleId="22">
    <w:name w:val="Quote"/>
    <w:basedOn w:val="a"/>
    <w:next w:val="a"/>
    <w:qFormat/>
    <w:pPr>
      <w:spacing w:line="360" w:lineRule="auto"/>
      <w:jc w:val="center"/>
    </w:pPr>
    <w:rPr>
      <w:b/>
      <w:i/>
      <w:iCs/>
      <w:color w:val="AD0101"/>
      <w:sz w:val="26"/>
      <w:lang w:bidi="hi-IN"/>
    </w:rPr>
  </w:style>
  <w:style w:type="paragraph" w:styleId="af4">
    <w:name w:val="Intense Quote"/>
    <w:basedOn w:val="a"/>
    <w:next w:val="a"/>
    <w:qFormat/>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cs="Impact"/>
      <w:bCs/>
      <w:iCs/>
      <w:color w:val="FFFFFF"/>
      <w:sz w:val="28"/>
      <w:lang w:bidi="hi-IN"/>
    </w:rPr>
  </w:style>
  <w:style w:type="paragraph" w:styleId="af5">
    <w:name w:val="TOC Heading"/>
    <w:basedOn w:val="1"/>
    <w:next w:val="a"/>
    <w:qFormat/>
    <w:pPr>
      <w:numPr>
        <w:numId w:val="0"/>
      </w:numPr>
      <w:spacing w:before="480" w:line="264" w:lineRule="auto"/>
    </w:pPr>
    <w:rPr>
      <w:b/>
    </w:rPr>
  </w:style>
  <w:style w:type="paragraph" w:styleId="af6">
    <w:name w:val="Normal (Web)"/>
    <w:basedOn w:val="a"/>
    <w:qFormat/>
    <w:pPr>
      <w:spacing w:before="280" w:after="28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character" w:customStyle="1" w:styleId="12">
    <w:name w:val="Основной текст1"/>
    <w:qFormat/>
    <w:rsid w:val="004F6687"/>
    <w:rPr>
      <w:rFonts w:eastAsia="Times New Roman"/>
      <w:color w:val="000000"/>
      <w:spacing w:val="0"/>
      <w:w w:val="100"/>
      <w:position w:val="0"/>
      <w:sz w:val="26"/>
      <w:szCs w:val="26"/>
      <w:shd w:val="clear" w:color="auto" w:fill="FFFFFF"/>
      <w:vertAlign w:val="baseline"/>
      <w:lang w:val="kk-KZ" w:bidi="kk-KZ"/>
    </w:rPr>
  </w:style>
  <w:style w:type="paragraph" w:customStyle="1" w:styleId="af7">
    <w:name w:val="Содержимое таблицы"/>
    <w:basedOn w:val="a"/>
    <w:qFormat/>
    <w:rsid w:val="004F6687"/>
    <w:pPr>
      <w:widowControl w:val="0"/>
      <w:suppressLineNumbers/>
    </w:pPr>
    <w:rPr>
      <w:rFonts w:eastAsia="SimSun;宋体" w:cs="Tahoma"/>
      <w:kern w:val="2"/>
      <w:lang w:bidi="hi-IN"/>
    </w:rPr>
  </w:style>
  <w:style w:type="paragraph" w:customStyle="1" w:styleId="23">
    <w:name w:val="Основной текст2"/>
    <w:basedOn w:val="a"/>
    <w:qFormat/>
    <w:rsid w:val="004F6687"/>
    <w:pPr>
      <w:widowControl w:val="0"/>
      <w:shd w:val="clear" w:color="auto" w:fill="FFFFFF"/>
      <w:suppressAutoHyphens w:val="0"/>
      <w:spacing w:line="322" w:lineRule="exact"/>
    </w:pPr>
    <w:rPr>
      <w:sz w:val="26"/>
      <w:szCs w:val="26"/>
    </w:rPr>
  </w:style>
  <w:style w:type="table" w:styleId="af8">
    <w:name w:val="Table Grid"/>
    <w:basedOn w:val="a1"/>
    <w:uiPriority w:val="39"/>
    <w:rsid w:val="002D2208"/>
    <w:pPr>
      <w:suppressAutoHyphens w:val="0"/>
    </w:pPr>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D171C7"/>
    <w:pPr>
      <w:suppressAutoHyphens w:val="0"/>
      <w:spacing w:before="100" w:beforeAutospacing="1" w:after="100" w:afterAutospacing="1"/>
    </w:pPr>
    <w:rPr>
      <w:lang w:eastAsia="ru-RU"/>
    </w:rPr>
  </w:style>
  <w:style w:type="character" w:customStyle="1" w:styleId="c1">
    <w:name w:val="c1"/>
    <w:basedOn w:val="a0"/>
    <w:rsid w:val="00D1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81E8-0E6F-41B5-9325-8A51FB2F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dc:description>Translated with Yandex.Translate</dc:description>
  <cp:lastModifiedBy>Администратор</cp:lastModifiedBy>
  <cp:revision>3</cp:revision>
  <dcterms:created xsi:type="dcterms:W3CDTF">2024-04-15T10:15:00Z</dcterms:created>
  <dcterms:modified xsi:type="dcterms:W3CDTF">2024-04-15T10:16:00Z</dcterms:modified>
  <dc:language>en-US</dc:language>
</cp:coreProperties>
</file>