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57" w:rsidRDefault="00E31C57" w:rsidP="00E31C57">
      <w:pPr>
        <w:spacing w:before="285" w:after="135" w:line="240" w:lineRule="auto"/>
        <w:jc w:val="center"/>
        <w:textAlignment w:val="baseline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 w:rsidRPr="00E31C57">
        <w:rPr>
          <w:rFonts w:eastAsia="Times New Roman"/>
          <w:b/>
          <w:bCs/>
          <w:sz w:val="24"/>
          <w:szCs w:val="24"/>
          <w:lang w:eastAsia="ru-RU"/>
        </w:rPr>
        <w:t>Классный час</w:t>
      </w:r>
      <w:r w:rsidR="00C851D5">
        <w:rPr>
          <w:rFonts w:eastAsia="Times New Roman"/>
          <w:b/>
          <w:bCs/>
          <w:sz w:val="24"/>
          <w:szCs w:val="24"/>
          <w:lang w:eastAsia="ru-RU"/>
        </w:rPr>
        <w:t xml:space="preserve"> в 9б классе </w:t>
      </w:r>
      <w:r w:rsidRPr="00E31C57">
        <w:rPr>
          <w:rFonts w:eastAsia="Times New Roman"/>
          <w:b/>
          <w:bCs/>
          <w:sz w:val="24"/>
          <w:szCs w:val="24"/>
          <w:lang w:eastAsia="ru-RU"/>
        </w:rPr>
        <w:t xml:space="preserve"> на тему: «</w:t>
      </w:r>
      <w:r>
        <w:rPr>
          <w:rFonts w:eastAsia="Times New Roman"/>
          <w:b/>
          <w:bCs/>
          <w:sz w:val="24"/>
          <w:szCs w:val="24"/>
          <w:lang w:eastAsia="ru-RU"/>
        </w:rPr>
        <w:t>100 новых лиц Казахстана</w:t>
      </w:r>
      <w:r w:rsidRPr="00E31C57">
        <w:rPr>
          <w:rFonts w:eastAsia="Times New Roman"/>
          <w:b/>
          <w:bCs/>
          <w:sz w:val="24"/>
          <w:szCs w:val="24"/>
          <w:lang w:eastAsia="ru-RU"/>
        </w:rPr>
        <w:t>»</w:t>
      </w:r>
    </w:p>
    <w:p w:rsidR="00C851D5" w:rsidRDefault="00C851D5" w:rsidP="00E31C57">
      <w:pPr>
        <w:spacing w:before="285" w:after="135" w:line="240" w:lineRule="auto"/>
        <w:jc w:val="center"/>
        <w:textAlignment w:val="baseline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14.10.2019г.</w:t>
      </w:r>
    </w:p>
    <w:p w:rsidR="00C851D5" w:rsidRDefault="00C851D5" w:rsidP="00E31C57">
      <w:pPr>
        <w:spacing w:before="285" w:after="135" w:line="240" w:lineRule="auto"/>
        <w:jc w:val="center"/>
        <w:textAlignment w:val="baseline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Классный руководитель Санникова А.В.</w:t>
      </w:r>
    </w:p>
    <w:p w:rsidR="00C851D5" w:rsidRDefault="00E31C57" w:rsidP="00E31C57">
      <w:pPr>
        <w:spacing w:before="285" w:after="135" w:line="240" w:lineRule="auto"/>
        <w:textAlignment w:val="baseline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Цель: </w:t>
      </w:r>
      <w:r w:rsidR="001336EF" w:rsidRPr="001336EF">
        <w:rPr>
          <w:rFonts w:eastAsia="Times New Roman"/>
          <w:bCs/>
          <w:sz w:val="24"/>
          <w:szCs w:val="24"/>
          <w:lang w:eastAsia="ru-RU"/>
        </w:rPr>
        <w:t>патриотическое воспитание учащихся, привитие любви к родному краю, уважения к окружающим, гордости за своих соотечественников</w:t>
      </w:r>
      <w:r w:rsidR="001336EF">
        <w:rPr>
          <w:rFonts w:eastAsia="Times New Roman"/>
          <w:b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E31C57" w:rsidRDefault="00E31C57" w:rsidP="00E31C57">
      <w:pPr>
        <w:spacing w:before="285" w:after="135" w:line="240" w:lineRule="auto"/>
        <w:jc w:val="center"/>
        <w:textAlignment w:val="baseline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Ход мероприятия:</w:t>
      </w:r>
    </w:p>
    <w:p w:rsidR="00E31C57" w:rsidRPr="00E31C57" w:rsidRDefault="00E31C57" w:rsidP="00E31C57">
      <w:pPr>
        <w:spacing w:before="285" w:after="135" w:line="240" w:lineRule="auto"/>
        <w:textAlignment w:val="baseline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1.Орг. момент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2 апреля 2017 года была опубликована статья </w:t>
      </w:r>
      <w:proofErr w:type="spellStart"/>
      <w:r w:rsidR="00C851D5">
        <w:rPr>
          <w:rFonts w:eastAsia="Times New Roman"/>
          <w:sz w:val="24"/>
          <w:szCs w:val="24"/>
          <w:lang w:eastAsia="ru-RU"/>
        </w:rPr>
        <w:t>Н.А.Назарбаева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>, направленная  на  модернизацию общественного  сознания. Сохранить и приумножить духовные и культурные ценности — вот основная цель работы по программной статье президента «</w:t>
      </w:r>
      <w:proofErr w:type="spellStart"/>
      <w:proofErr w:type="gramStart"/>
      <w:r w:rsidRPr="00E31C57">
        <w:rPr>
          <w:rFonts w:eastAsia="Times New Roman"/>
          <w:sz w:val="24"/>
          <w:szCs w:val="24"/>
          <w:lang w:eastAsia="ru-RU"/>
        </w:rPr>
        <w:t>Болаша</w:t>
      </w:r>
      <w:proofErr w:type="gramEnd"/>
      <w:r w:rsidRPr="00E31C57">
        <w:rPr>
          <w:rFonts w:eastAsia="Times New Roman"/>
          <w:sz w:val="24"/>
          <w:szCs w:val="24"/>
          <w:lang w:eastAsia="ru-RU"/>
        </w:rPr>
        <w:t>ққа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бағдар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: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рухани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жаңғыру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>» («Курс в будущее: духовное обновление»).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jc w:val="both"/>
        <w:textAlignment w:val="baseline"/>
        <w:rPr>
          <w:rFonts w:eastAsia="Times New Roman"/>
          <w:b/>
          <w:sz w:val="24"/>
          <w:szCs w:val="24"/>
          <w:lang w:eastAsia="ru-RU"/>
        </w:rPr>
      </w:pPr>
      <w:r w:rsidRPr="00E31C57">
        <w:rPr>
          <w:rFonts w:eastAsia="Times New Roman"/>
          <w:b/>
          <w:sz w:val="24"/>
          <w:szCs w:val="24"/>
          <w:lang w:eastAsia="ru-RU"/>
        </w:rPr>
        <w:t>2. Основная часть.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Обращение, представленное </w:t>
      </w:r>
      <w:r w:rsidR="00C851D5">
        <w:rPr>
          <w:rFonts w:eastAsia="Times New Roman"/>
          <w:sz w:val="24"/>
          <w:szCs w:val="24"/>
          <w:lang w:eastAsia="ru-RU"/>
        </w:rPr>
        <w:t xml:space="preserve"> на тот момент, </w:t>
      </w:r>
      <w:r w:rsidRPr="00E31C57">
        <w:rPr>
          <w:rFonts w:eastAsia="Times New Roman"/>
          <w:sz w:val="24"/>
          <w:szCs w:val="24"/>
          <w:lang w:eastAsia="ru-RU"/>
        </w:rPr>
        <w:t xml:space="preserve">Президентом страны Нурсултаном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Абишевичем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Назарбаевым в первую очередь было адресовано молодежи. Сегодня, глядя на происходящие политические, макроэкономические  процессы, как никогда важна духовная составляющая. Именно она придает силу, веру, нерушимость и незыблемость всех основ мировых цивилизаций. А </w:t>
      </w:r>
      <w:r>
        <w:rPr>
          <w:rFonts w:eastAsia="Times New Roman"/>
          <w:sz w:val="24"/>
          <w:szCs w:val="24"/>
          <w:lang w:eastAsia="ru-RU"/>
        </w:rPr>
        <w:t xml:space="preserve">для нашего молодого государства </w:t>
      </w:r>
      <w:r w:rsidRPr="00E31C57">
        <w:rPr>
          <w:rFonts w:eastAsia="Times New Roman"/>
          <w:sz w:val="24"/>
          <w:szCs w:val="24"/>
          <w:lang w:eastAsia="ru-RU"/>
        </w:rPr>
        <w:t>в этом и кр</w:t>
      </w:r>
      <w:r>
        <w:rPr>
          <w:rFonts w:eastAsia="Times New Roman"/>
          <w:sz w:val="24"/>
          <w:szCs w:val="24"/>
          <w:lang w:eastAsia="ru-RU"/>
        </w:rPr>
        <w:t>оется основа всех основ.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Казахстан вступил в новый исторический период.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Цель известна – войти в тридцатку развитых государств мира.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За годы Независимости нами был принят и реализован ряд крупных программ.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С 2004 года была реализована программа «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Мәдени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мұра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>», направленная на восстановление историко-культурных памятников и объектов на территории Казахстана.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В 2013 году мы приняли программу «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Халық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тарих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толқынында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>», позволившую нам системно  собрать и изучить документы из ведущих мировых архивов, посвященные истории нашей страны.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А сегодня мы должны приступить к более масштабной и фундаментальной работе.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Поэтому Президент решил поделиться своим видением того, как нам вместе сделать шаг навстречу будущему, изменить общественное сознание, чтобы стать единой Нацие</w:t>
      </w:r>
      <w:r>
        <w:rPr>
          <w:rFonts w:eastAsia="Times New Roman"/>
          <w:sz w:val="24"/>
          <w:szCs w:val="24"/>
          <w:lang w:eastAsia="ru-RU"/>
        </w:rPr>
        <w:t>й сильных и ответственных людей.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В программе выделено несколько направлений модернизации сознания как общества в целом, так и каждого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казахстанца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>.</w:t>
      </w:r>
    </w:p>
    <w:p w:rsidR="00E31C57" w:rsidRPr="00E31C57" w:rsidRDefault="00E31C57" w:rsidP="00E31C57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u w:val="single"/>
          <w:bdr w:val="none" w:sz="0" w:space="0" w:color="auto" w:frame="1"/>
          <w:lang w:eastAsia="ru-RU"/>
        </w:rPr>
        <w:t>Конкурентоспособность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Сегодня не только отдельный человек, но и нация в целом имеет шанс на успех, только развивая свою конкурентоспособность.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Особенность завтрашнего дня в том, что именно конкурентоспособность человека, а не наличие минеральных ресурсов, становится фактором успеха нации.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Поэтому любому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казахстанцу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>, как и нации в целом, необходимо обладать набором качеств, достойных XXI века.  И среди безусловных предпосылок этого выступают такие факторы, как компьютерная грамотность, знание иностранных языков, культурная открытость.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Поэтому и программа «Цифровой Казахстан», и программа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трехъязычия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, и программа культурного и конфессионального согласия – это часть подготовки нации (всех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казахстанцев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>) к жизни в XXI веке. Это часть нашей конкурентоспособности.</w:t>
      </w:r>
    </w:p>
    <w:p w:rsidR="00E31C57" w:rsidRPr="00E31C57" w:rsidRDefault="00E31C57" w:rsidP="00E31C57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u w:val="single"/>
          <w:bdr w:val="none" w:sz="0" w:space="0" w:color="auto" w:frame="1"/>
          <w:lang w:eastAsia="ru-RU"/>
        </w:rPr>
        <w:t>Прагматизм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На протяжении столетий наши предки сохранили уникальный экологически правильный уклад жизни, сохраняя среду обитания, ресурсы земли, очень прагматично и экономно расходуя ее ресурсы.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lastRenderedPageBreak/>
        <w:t xml:space="preserve"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непрагматичного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отношения к окружающей среде. Так прежний национальный прагматизм обратился в расточительность.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На пути модернизации нам стоит вспомнить навыки предков. Прагматизм означает точное знание своих национальных и личных ресурсов, их экономное расходование, </w:t>
      </w:r>
      <w:r>
        <w:rPr>
          <w:rFonts w:eastAsia="Times New Roman"/>
          <w:sz w:val="24"/>
          <w:szCs w:val="24"/>
          <w:lang w:eastAsia="ru-RU"/>
        </w:rPr>
        <w:t>умение планировать свое будущее.</w:t>
      </w:r>
    </w:p>
    <w:p w:rsidR="00E31C57" w:rsidRPr="00E31C57" w:rsidRDefault="00E31C57" w:rsidP="00E31C5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u w:val="single"/>
          <w:bdr w:val="none" w:sz="0" w:space="0" w:color="auto" w:frame="1"/>
          <w:lang w:eastAsia="ru-RU"/>
        </w:rPr>
        <w:t>Сохранение национальной идентичности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Само понятие духовной модернизации предполагает изменения в национальном сознании.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Наши национальные традиции и обычаи, язык и музыка, литература и свадебные обряды, </w:t>
      </w:r>
      <w:proofErr w:type="gramStart"/>
      <w:r w:rsidRPr="00E31C57">
        <w:rPr>
          <w:rFonts w:eastAsia="Times New Roman"/>
          <w:sz w:val="24"/>
          <w:szCs w:val="24"/>
          <w:lang w:eastAsia="ru-RU"/>
        </w:rPr>
        <w:t>–о</w:t>
      </w:r>
      <w:proofErr w:type="gramEnd"/>
      <w:r w:rsidRPr="00E31C57">
        <w:rPr>
          <w:rFonts w:eastAsia="Times New Roman"/>
          <w:sz w:val="24"/>
          <w:szCs w:val="24"/>
          <w:lang w:eastAsia="ru-RU"/>
        </w:rPr>
        <w:t>дним словом, национальный дух, должны вечно оставаться с нами.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Мудрость Абая, перо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Ауэзова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, проникновенные строки Джамбула, волшебные звуки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Курмангазы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, вечный зов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аруаха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– это только часть нашей духовной культуры.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Но модернизация состоит и в том, что ряд архаических и не вписывающихся в глобальный мир привычек и пристрастий нужно оставить в прошлом.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Это касается и такой особенности нашего сознания, как региональное разделение единой нации. Знать и гордиться историей своего края – дело нужное и полезное. Вот только забывать о гораздо большем – о принадлежности к единой и великой нации – нельзя.</w:t>
      </w:r>
    </w:p>
    <w:p w:rsidR="00E31C57" w:rsidRPr="00E31C57" w:rsidRDefault="00E31C57" w:rsidP="00E31C5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u w:val="single"/>
          <w:bdr w:val="none" w:sz="0" w:space="0" w:color="auto" w:frame="1"/>
          <w:lang w:eastAsia="ru-RU"/>
        </w:rPr>
        <w:t>Культ знания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Стремление к образованию всегда было характерно для нашего народа.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Многое было сделано за годы Независимости. Мы подготовили десятки тысяч молодых специалистов в лучших университетах мира. Начало, как известно, было положено программой «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Болашак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>» еще в начале 90-х годов прошлого века. Мы создали ряд университетов очень высокого уровня, систему интеллектуальных школ и многое другое.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Поэтому Казахстан сегодня в числе самых передовых стран мира по доле бюджетных расходов на образование.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Каждый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казахстанец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должен понимать, что образование - самый фундаментальный фактор успеха в будущем. В системе приоритетов молодежи образован</w:t>
      </w:r>
      <w:r>
        <w:rPr>
          <w:rFonts w:eastAsia="Times New Roman"/>
          <w:sz w:val="24"/>
          <w:szCs w:val="24"/>
          <w:lang w:eastAsia="ru-RU"/>
        </w:rPr>
        <w:t>ие должно стоять первым номером.</w:t>
      </w:r>
    </w:p>
    <w:p w:rsidR="00E31C57" w:rsidRPr="00E31C57" w:rsidRDefault="00E31C57" w:rsidP="00E31C5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u w:val="single"/>
          <w:bdr w:val="none" w:sz="0" w:space="0" w:color="auto" w:frame="1"/>
          <w:lang w:eastAsia="ru-RU"/>
        </w:rPr>
        <w:t>Эволюционное, а не революционное развитие Казахстана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Каждый народ извлекает свои уроки из истории. А уроки ХХ  века для нашего народа во многом трагические.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Во-первых, был сломан естественный путь национального развития и навязаны чуждые формы общественного устройства.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Во-вторых, нанесен страшный демографический удар по нации.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В-третьих, едва не были утрачены казахский язык и культура.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В-четвертых, территория Казахстана превратилась во многих регионах в территорию экологического бедствия.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X век принес и немало позитивного Казахстану.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Это индустриализация, создание социальной и производственной инфраструктуры, формирование новой интеллигенции.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Серьезное переосмысление того, что происходит в мире, – это часть огромной мировоззренческой, идеологической работы, которую должны провести и общество в целом, и политические партии и движения, и система образования.</w:t>
      </w:r>
    </w:p>
    <w:p w:rsidR="00E31C57" w:rsidRPr="00E31C57" w:rsidRDefault="00E31C57" w:rsidP="00E31C5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u w:val="single"/>
          <w:bdr w:val="none" w:sz="0" w:space="0" w:color="auto" w:frame="1"/>
          <w:lang w:eastAsia="ru-RU"/>
        </w:rPr>
        <w:t>Открытость сознания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Открытость сознания – это готовность к переменам, способность перенимать чужой опыт, учиться у других. Открытость и восприимчивость к лучшим достижениям, а не заведомое отталкивание всего «не своего» – вот залог успеха и один из показателей открытого сознания.</w:t>
      </w:r>
    </w:p>
    <w:p w:rsidR="00C851D5" w:rsidRDefault="00C851D5" w:rsidP="00E31C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851D5" w:rsidRDefault="00C851D5" w:rsidP="00E31C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31C57" w:rsidRPr="00E31C57" w:rsidRDefault="00E31C57" w:rsidP="00E31C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ПЛАН МЕРОПРИЯТИЙ ПО РЕАЛИЗАЦИИ ПРОГРАММЫ</w:t>
      </w:r>
    </w:p>
    <w:p w:rsidR="00E31C57" w:rsidRPr="00E31C57" w:rsidRDefault="00E31C57" w:rsidP="00E31C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>МОДЕРНИЗАЦИИ ОБЩЕСТВЕННОГО СОЗНАНИЯ</w:t>
      </w:r>
    </w:p>
    <w:p w:rsidR="00E31C57" w:rsidRPr="00E31C57" w:rsidRDefault="00E31C57" w:rsidP="00E31C5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Во-первых, необходимо начать работу для поэтапного перехода казахского языка на латиницу.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13 ноября 1940 года был принят Закон «О переводе казахской письменности с латинизированной на новый алфавит на основе русской графики». Таким образом, история изменения алфавита казахского языка определялась в основном конкретными политическими  причинами. В декабре 2012 года в своем ежегодном Послании народу Казахстана «Казахстан-2050» я сказал: «Нам необходимо с 2025 года приступить к переводу нашего алфавита на латиницу». То есть к 2025 году делопроизводство, периодические издания, учебники и все остальное мы начинаем издавать на латинице.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В наших школах все дети изучают английский язык. Это – латиница. То есть для молодежи не будет проблем.</w:t>
      </w:r>
    </w:p>
    <w:p w:rsidR="00E31C57" w:rsidRPr="00E31C57" w:rsidRDefault="00E31C57" w:rsidP="00E31C5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Во-вторых, это проект «Новое гуманитарное знание. 100 новых учебников на казахском языке» по общественным и гуманитарным наукам.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Мы должны создать условия для полноценного образования студентов по истории, политологии, социологии, философии, психологии, культурологии,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E31C57" w:rsidRPr="00E31C57" w:rsidRDefault="00E31C57" w:rsidP="00E31C5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В-третьих, патриотизм начинается с любви к своей земле, к своему аулу, городу, региону, с любви к малой родине. Программу «</w:t>
      </w:r>
      <w:proofErr w:type="spellStart"/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Туған</w:t>
      </w:r>
      <w:proofErr w:type="spellEnd"/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жер</w:t>
      </w:r>
      <w:proofErr w:type="spellEnd"/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»,</w:t>
      </w:r>
      <w:r w:rsidRPr="00E31C57">
        <w:rPr>
          <w:rFonts w:eastAsia="Times New Roman"/>
          <w:sz w:val="24"/>
          <w:szCs w:val="24"/>
          <w:lang w:eastAsia="ru-RU"/>
        </w:rPr>
        <w:t> предполагает серьезную краеведческую работу в сфере образования, экологии и благоустройства, изучение региональной истории, восстановление культурно – исторических  памятников и культурных объектов местного масштаба. 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</w:t>
      </w:r>
    </w:p>
    <w:p w:rsidR="00E31C57" w:rsidRPr="00E31C57" w:rsidRDefault="00E31C57" w:rsidP="00E31C5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В-четвертых, нам необходимо укрепить в сознании народа и </w:t>
      </w:r>
      <w:proofErr w:type="gramStart"/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другое</w:t>
      </w:r>
      <w:proofErr w:type="gramEnd"/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– общенациональные святыни. Проект «Духовные святыни Казахстана»,</w:t>
      </w:r>
      <w:r w:rsidRPr="00E31C57">
        <w:rPr>
          <w:rFonts w:eastAsia="Times New Roman"/>
          <w:sz w:val="24"/>
          <w:szCs w:val="24"/>
          <w:lang w:eastAsia="ru-RU"/>
        </w:rPr>
        <w:t xml:space="preserve"> или, как говорят ученые, «Сакральная география Казахстана», создан для того, чтобы увязать в национальном сознании воедино комплекс памятников вокруг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Улытау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и мавзолея Кожа Ахмета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Яссауи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, древние памятники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Тараза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и захоронения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Бекет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 xml:space="preserve"> –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Ата</w:t>
      </w:r>
      <w:proofErr w:type="spellEnd"/>
      <w:proofErr w:type="gramStart"/>
      <w:r w:rsidRPr="00E31C57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E31C57">
        <w:rPr>
          <w:rFonts w:eastAsia="Times New Roman"/>
          <w:sz w:val="24"/>
          <w:szCs w:val="24"/>
          <w:lang w:eastAsia="ru-RU"/>
        </w:rPr>
        <w:t xml:space="preserve"> древние комплексы Восточного Казахстана и сакральные места Семиречья, и многие другие места. Все они образуют каркас нашей национальной идентичности.</w:t>
      </w:r>
    </w:p>
    <w:p w:rsidR="00E31C57" w:rsidRPr="00E31C57" w:rsidRDefault="00E31C57" w:rsidP="00E31C5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В-пятых, конкурентоспособность в современном мире и конкурентоспособность культур.</w:t>
      </w:r>
      <w:r w:rsidRPr="00E31C57">
        <w:rPr>
          <w:rFonts w:eastAsia="Times New Roman"/>
          <w:sz w:val="24"/>
          <w:szCs w:val="24"/>
          <w:lang w:eastAsia="ru-RU"/>
        </w:rPr>
        <w:t> Речь идет о том, чтобы мир узнал нас не только по ресурсам нефти и крупным внешнеполитическим инициативам, но и по нашим культурным достижениям. С этой целью был разработан проект «100 новых лиц Казахстана». Рядом с нами столько выдающихся современников, которых породила эпоха Независимости.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Благодаря политике государства, достигнуто многое, и для того, чтобы войти в 30-ку развитых стран мира, необходимо преумножать духовное богатство. Президент страны нацеливает нас на сохранение исторического наследия, осознания целостности, идентичности, нерушимости нашего государства, которое создали и отстояли наши предки. И сегодня от каждого из нас требуется вносить посильный вклад в его дальнейшее развитие.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 Государство и нация – не статичная конструкция, а живой развивающийся организм. Чтобы жить, нужно обладать способностью к осмысленной адаптации.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Время не останавливается, а значит, модернизация, как и сама история, –  продолжающийся процесс.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На новом разломе эпох у Казахстана есть уникальный исторический шанс через обновление и новые идеи самим построить свое лучшее будущее.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Я уверен: </w:t>
      </w:r>
      <w:proofErr w:type="spellStart"/>
      <w:r w:rsidRPr="00E31C57">
        <w:rPr>
          <w:rFonts w:eastAsia="Times New Roman"/>
          <w:sz w:val="24"/>
          <w:szCs w:val="24"/>
          <w:lang w:eastAsia="ru-RU"/>
        </w:rPr>
        <w:t>казахстанцы</w:t>
      </w:r>
      <w:proofErr w:type="spellEnd"/>
      <w:r w:rsidRPr="00E31C57">
        <w:rPr>
          <w:rFonts w:eastAsia="Times New Roman"/>
          <w:sz w:val="24"/>
          <w:szCs w:val="24"/>
          <w:lang w:eastAsia="ru-RU"/>
        </w:rPr>
        <w:t>, особенно молодое поколение, понимают важность предложения нашей модернизации.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>В новой реальности внутреннее стремление к обновлению – это ключевой принцип нашего развития. Чтобы выжить, надо измениться. Тот, кто не сделает этого, будет занесен тяжелым песком истории.</w:t>
      </w:r>
    </w:p>
    <w:p w:rsidR="00E31C57" w:rsidRPr="00E31C57" w:rsidRDefault="00E31C57" w:rsidP="00E31C57">
      <w:pPr>
        <w:shd w:val="clear" w:color="auto" w:fill="FFFFFF"/>
        <w:spacing w:before="120" w:after="120" w:line="240" w:lineRule="auto"/>
        <w:ind w:firstLine="284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31C57">
        <w:rPr>
          <w:rFonts w:eastAsia="Times New Roman"/>
          <w:sz w:val="24"/>
          <w:szCs w:val="24"/>
          <w:lang w:eastAsia="ru-RU"/>
        </w:rPr>
        <w:t xml:space="preserve">Благодаря политике государства, достигнуто многое, и для того, чтобы войти в 30-ку развитых стран мира, необходимо преумножать духовное богатство. Президент страны нацеливает нас на сохранение исторического наследия, осознания целостности, идентичности, нерушимости нашего государства, </w:t>
      </w:r>
      <w:r w:rsidRPr="00E31C57">
        <w:rPr>
          <w:rFonts w:eastAsia="Times New Roman"/>
          <w:sz w:val="24"/>
          <w:szCs w:val="24"/>
          <w:lang w:eastAsia="ru-RU"/>
        </w:rPr>
        <w:lastRenderedPageBreak/>
        <w:t>которое создали и отстояли наши предки. И сегодня от каждого из нас требуется вносить посильный вклад в его дальнейшее развитие.</w:t>
      </w:r>
    </w:p>
    <w:p w:rsidR="00E31C57" w:rsidRPr="00E31C57" w:rsidRDefault="00E31C57" w:rsidP="00E31C57">
      <w:pPr>
        <w:rPr>
          <w:sz w:val="24"/>
          <w:szCs w:val="24"/>
        </w:rPr>
      </w:pPr>
      <w:r w:rsidRPr="00E31C57">
        <w:rPr>
          <w:b/>
          <w:bCs/>
          <w:sz w:val="24"/>
          <w:szCs w:val="24"/>
        </w:rPr>
        <w:t>О проекте «100 новых лиц Казахстана»</w:t>
      </w:r>
    </w:p>
    <w:p w:rsidR="00E31C57" w:rsidRPr="00E31C57" w:rsidRDefault="00E31C57" w:rsidP="00E31C57">
      <w:pPr>
        <w:rPr>
          <w:sz w:val="24"/>
          <w:szCs w:val="24"/>
        </w:rPr>
      </w:pPr>
      <w:r w:rsidRPr="00E31C57">
        <w:rPr>
          <w:sz w:val="24"/>
          <w:szCs w:val="24"/>
        </w:rPr>
        <w:t>Для привлечения внимания общества к истории современников Нурсултан Назарбаев предложил запустить проект «100 новых лиц Казахстана». Эта инициатива направлена на решение трех задач: показать обществу реальное лицо тех, кто своим умом, руками и талантом творит современный Казахстан, создать новую мультимедийную площадку информационной поддержки и популяризации наших выдающихся современников, создать не только общенациональные, но и региональные проекты</w:t>
      </w:r>
    </w:p>
    <w:p w:rsidR="00E31C57" w:rsidRPr="00E31C57" w:rsidRDefault="00E31C57" w:rsidP="00E31C57">
      <w:pPr>
        <w:rPr>
          <w:sz w:val="24"/>
          <w:szCs w:val="24"/>
        </w:rPr>
      </w:pPr>
      <w:r w:rsidRPr="00E31C57">
        <w:rPr>
          <w:b/>
          <w:bCs/>
          <w:sz w:val="24"/>
          <w:szCs w:val="24"/>
        </w:rPr>
        <w:t>«100 новых лиц».</w:t>
      </w:r>
    </w:p>
    <w:p w:rsidR="00E31C57" w:rsidRDefault="00E31C57" w:rsidP="00E31C57">
      <w:pPr>
        <w:rPr>
          <w:sz w:val="24"/>
          <w:szCs w:val="24"/>
        </w:rPr>
      </w:pPr>
      <w:r w:rsidRPr="00E31C57">
        <w:rPr>
          <w:sz w:val="24"/>
          <w:szCs w:val="24"/>
        </w:rPr>
        <w:t xml:space="preserve">Кто войдет в список 100 новых лиц Казахстана? Все герои проекта – наши современники, обладающие огромным энтузиазмом и желанием развиваться и идти к своей мечте. Все эти люди добились значительного успеха и внесли неоценимый вклад в развитие нашего общества. Это стало возможным благодаря их упорному труду, знаниям и таланту. На личном примере они демонстрируют настоящий образец для подражания тысячам соотечественников. Эти истории успеха убедительнее любой статистики. Мы расскажем </w:t>
      </w:r>
      <w:proofErr w:type="spellStart"/>
      <w:r w:rsidRPr="00E31C57">
        <w:rPr>
          <w:sz w:val="24"/>
          <w:szCs w:val="24"/>
        </w:rPr>
        <w:t>казахстанцам</w:t>
      </w:r>
      <w:proofErr w:type="spellEnd"/>
      <w:r w:rsidRPr="00E31C57">
        <w:rPr>
          <w:sz w:val="24"/>
          <w:szCs w:val="24"/>
        </w:rPr>
        <w:t xml:space="preserve"> жизненный путь каждого из них. Подобные герои живут среди нас, цель проекта - найти их и рассказать их истории.</w:t>
      </w:r>
    </w:p>
    <w:p w:rsidR="00E31C57" w:rsidRDefault="00E31C57" w:rsidP="00C851D5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E31C57">
        <w:rPr>
          <w:b/>
          <w:sz w:val="24"/>
          <w:szCs w:val="24"/>
        </w:rPr>
        <w:t>Итог мероприятия:</w:t>
      </w:r>
    </w:p>
    <w:p w:rsidR="00E31C57" w:rsidRDefault="00E31C57" w:rsidP="00E31C5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-Для чего создан проект «100 новых лиц Казахстана»?</w:t>
      </w:r>
    </w:p>
    <w:p w:rsidR="00E31C57" w:rsidRPr="00E31C57" w:rsidRDefault="00E31C57" w:rsidP="00E31C57">
      <w:pPr>
        <w:ind w:left="360"/>
        <w:rPr>
          <w:b/>
          <w:sz w:val="24"/>
          <w:szCs w:val="24"/>
        </w:rPr>
      </w:pPr>
    </w:p>
    <w:p w:rsidR="00E31C57" w:rsidRPr="00E31C57" w:rsidRDefault="00E31C57" w:rsidP="00E31C57">
      <w:pPr>
        <w:rPr>
          <w:b/>
          <w:sz w:val="24"/>
          <w:szCs w:val="24"/>
        </w:rPr>
      </w:pPr>
    </w:p>
    <w:p w:rsidR="00E31C57" w:rsidRPr="00E31C57" w:rsidRDefault="00E31C57" w:rsidP="00E31C57">
      <w:pPr>
        <w:rPr>
          <w:sz w:val="24"/>
          <w:szCs w:val="24"/>
        </w:rPr>
      </w:pPr>
    </w:p>
    <w:p w:rsidR="00B762A5" w:rsidRPr="00E31C57" w:rsidRDefault="00B762A5">
      <w:pPr>
        <w:rPr>
          <w:sz w:val="24"/>
          <w:szCs w:val="24"/>
        </w:rPr>
      </w:pPr>
    </w:p>
    <w:sectPr w:rsidR="00B762A5" w:rsidRPr="00E31C57" w:rsidSect="00E31C57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9EB"/>
    <w:multiLevelType w:val="multilevel"/>
    <w:tmpl w:val="48542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D1BA7"/>
    <w:multiLevelType w:val="multilevel"/>
    <w:tmpl w:val="13BE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BB4AF9"/>
    <w:multiLevelType w:val="multilevel"/>
    <w:tmpl w:val="E878C5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56C44"/>
    <w:multiLevelType w:val="multilevel"/>
    <w:tmpl w:val="7DAE1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1302B"/>
    <w:multiLevelType w:val="multilevel"/>
    <w:tmpl w:val="4FA4A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043E72"/>
    <w:multiLevelType w:val="multilevel"/>
    <w:tmpl w:val="BC7A4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B9"/>
    <w:rsid w:val="001336EF"/>
    <w:rsid w:val="00541DF2"/>
    <w:rsid w:val="00724EB9"/>
    <w:rsid w:val="00B762A5"/>
    <w:rsid w:val="00C851D5"/>
    <w:rsid w:val="00E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1C5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C57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1C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C57"/>
    <w:rPr>
      <w:b/>
      <w:bCs/>
    </w:rPr>
  </w:style>
  <w:style w:type="character" w:styleId="a5">
    <w:name w:val="Emphasis"/>
    <w:basedOn w:val="a0"/>
    <w:uiPriority w:val="20"/>
    <w:qFormat/>
    <w:rsid w:val="00E31C57"/>
    <w:rPr>
      <w:i/>
      <w:iCs/>
    </w:rPr>
  </w:style>
  <w:style w:type="paragraph" w:styleId="a6">
    <w:name w:val="List Paragraph"/>
    <w:basedOn w:val="a"/>
    <w:uiPriority w:val="34"/>
    <w:qFormat/>
    <w:rsid w:val="00E31C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1C5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C57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1C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C57"/>
    <w:rPr>
      <w:b/>
      <w:bCs/>
    </w:rPr>
  </w:style>
  <w:style w:type="character" w:styleId="a5">
    <w:name w:val="Emphasis"/>
    <w:basedOn w:val="a0"/>
    <w:uiPriority w:val="20"/>
    <w:qFormat/>
    <w:rsid w:val="00E31C57"/>
    <w:rPr>
      <w:i/>
      <w:iCs/>
    </w:rPr>
  </w:style>
  <w:style w:type="paragraph" w:styleId="a6">
    <w:name w:val="List Paragraph"/>
    <w:basedOn w:val="a"/>
    <w:uiPriority w:val="34"/>
    <w:qFormat/>
    <w:rsid w:val="00E31C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SANNIKI</cp:lastModifiedBy>
  <cp:revision>2</cp:revision>
  <cp:lastPrinted>2019-10-11T15:36:00Z</cp:lastPrinted>
  <dcterms:created xsi:type="dcterms:W3CDTF">2019-10-11T15:37:00Z</dcterms:created>
  <dcterms:modified xsi:type="dcterms:W3CDTF">2019-10-11T15:37:00Z</dcterms:modified>
</cp:coreProperties>
</file>